
<file path=[Content_Types].xml><?xml version="1.0" encoding="utf-8"?>
<Types xmlns="http://schemas.openxmlformats.org/package/2006/content-types">
  <Default Extension="xml" ContentType="application/xml"/>
  <Default Extension="png" ContentType="image/png"/>
  <Default Extension="wdp" ContentType="image/vnd.ms-photo"/>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3A8C3309">
      <w:pPr>
        <w:spacing w:line="30" w:lineRule="exact"/>
        <w:jc w:val="center"/>
        <w:rPr>
          <w:rFonts w:ascii="阿里巴巴普惠体 Light" w:hAnsi="阿里巴巴普惠体 Light" w:eastAsia="阿里巴巴普惠体 Light" w:cs="阿里巴巴普惠体 Light"/>
          <w:b/>
          <w:bCs/>
          <w:color w:val="3B3838"/>
          <w:sz w:val="36"/>
          <w:szCs w:val="28"/>
        </w:rPr>
      </w:pPr>
    </w:p>
    <w:p w14:paraId="3E3EDEE8">
      <w:pPr>
        <w:pStyle w:val="24"/>
        <w:rPr>
          <w:rFonts w:ascii="阿里巴巴普惠体 Light" w:hAnsi="阿里巴巴普惠体 Light" w:eastAsia="阿里巴巴普惠体 Light" w:cs="阿里巴巴普惠体 Light"/>
          <w:b/>
          <w:bCs/>
          <w:caps w:val="0"/>
          <w:spacing w:val="0"/>
          <w:sz w:val="56"/>
          <w:szCs w:val="22"/>
        </w:rPr>
      </w:pPr>
    </w:p>
    <w:p w14:paraId="06CC104F">
      <w:pPr>
        <w:pStyle w:val="24"/>
        <w:rPr>
          <w:rFonts w:ascii="阿里巴巴普惠体 Light" w:hAnsi="阿里巴巴普惠体 Light" w:eastAsia="阿里巴巴普惠体 Light" w:cs="阿里巴巴普惠体 Light"/>
          <w:b/>
          <w:bCs/>
          <w:caps w:val="0"/>
          <w:color w:val="BFBFBF" w:themeColor="background1" w:themeShade="BF"/>
          <w:spacing w:val="0"/>
          <w:sz w:val="56"/>
          <w:szCs w:val="22"/>
        </w:rPr>
      </w:pPr>
      <w:r>
        <w:rPr>
          <w:rFonts w:ascii="阿里巴巴普惠体 Light" w:hAnsi="阿里巴巴普惠体 Light" w:eastAsia="阿里巴巴普惠体 Light" w:cs="阿里巴巴普惠体 Light"/>
          <w:b/>
          <w:bCs/>
          <w:caps w:val="0"/>
          <w:spacing w:val="0"/>
          <w:sz w:val="56"/>
          <w:szCs w:val="22"/>
        </w:rPr>
        <w:t>T</w:t>
      </w:r>
      <w:r>
        <w:rPr>
          <w:rFonts w:hint="eastAsia" w:ascii="阿里巴巴普惠体 Light" w:hAnsi="阿里巴巴普惠体 Light" w:eastAsia="阿里巴巴普惠体 Light" w:cs="阿里巴巴普惠体 Light"/>
          <w:b/>
          <w:bCs/>
          <w:caps w:val="0"/>
          <w:spacing w:val="0"/>
          <w:sz w:val="56"/>
          <w:szCs w:val="22"/>
        </w:rPr>
        <w:t>ethered</w:t>
      </w:r>
      <w:r>
        <w:rPr>
          <w:rFonts w:ascii="阿里巴巴普惠体 Light" w:hAnsi="阿里巴巴普惠体 Light" w:eastAsia="阿里巴巴普惠体 Light" w:cs="阿里巴巴普惠体 Light"/>
          <w:b/>
          <w:bCs/>
          <w:caps w:val="0"/>
          <w:spacing w:val="0"/>
          <w:sz w:val="56"/>
          <w:szCs w:val="22"/>
        </w:rPr>
        <w:t xml:space="preserve"> Power System</w:t>
      </w:r>
      <w:r>
        <w:rPr>
          <w:rFonts w:hint="eastAsia" w:ascii="阿里巴巴普惠体 Light" w:hAnsi="阿里巴巴普惠体 Light" w:eastAsia="阿里巴巴普惠体 Light" w:cs="阿里巴巴普惠体 Light"/>
          <w:b/>
          <w:bCs/>
          <w:caps w:val="0"/>
          <w:color w:val="3B3838"/>
          <w:spacing w:val="0"/>
          <w:sz w:val="56"/>
          <w:szCs w:val="22"/>
        </w:rPr>
        <w:t xml:space="preserve"> </w:t>
      </w:r>
      <w:r>
        <w:rPr>
          <w:rFonts w:hint="eastAsia" w:ascii="阿里巴巴普惠体 Light" w:hAnsi="阿里巴巴普惠体 Light" w:eastAsia="阿里巴巴普惠体 Light" w:cs="阿里巴巴普惠体 Light"/>
          <w:b/>
          <w:bCs/>
          <w:caps w:val="0"/>
          <w:color w:val="BFBFBF" w:themeColor="background1" w:themeShade="BF"/>
          <w:spacing w:val="0"/>
          <w:sz w:val="56"/>
          <w:szCs w:val="22"/>
        </w:rPr>
        <w:t>for Drone</w:t>
      </w:r>
    </w:p>
    <w:p w14:paraId="7564DC4F"/>
    <w:p w14:paraId="3FCA241E"/>
    <w:p w14:paraId="73C143F6">
      <w:pPr>
        <w:pStyle w:val="24"/>
        <w:rPr>
          <w:rFonts w:ascii="阿里巴巴普惠体 Light" w:hAnsi="阿里巴巴普惠体 Light" w:eastAsia="阿里巴巴普惠体 Light" w:cs="阿里巴巴普惠体 Light"/>
          <w:caps w:val="0"/>
          <w:spacing w:val="0"/>
          <w:sz w:val="44"/>
          <w:szCs w:val="18"/>
        </w:rPr>
      </w:pPr>
      <w:r>
        <w:rPr>
          <w:rFonts w:ascii="阿里巴巴普惠体 Light" w:hAnsi="阿里巴巴普惠体 Light" w:eastAsia="阿里巴巴普惠体 Light" w:cs="阿里巴巴普惠体 Light"/>
          <w:caps w:val="0"/>
          <w:spacing w:val="0"/>
          <w:sz w:val="44"/>
          <w:szCs w:val="18"/>
        </w:rPr>
        <w:t>User Manual</w:t>
      </w:r>
    </w:p>
    <w:p w14:paraId="0DD19178">
      <w:pPr>
        <w:pStyle w:val="24"/>
        <w:rPr>
          <w:rFonts w:ascii="阿里巴巴普惠体 Light" w:hAnsi="阿里巴巴普惠体 Light" w:eastAsia="阿里巴巴普惠体 Light" w:cs="阿里巴巴普惠体 Light"/>
          <w:caps w:val="0"/>
          <w:color w:val="3B3838"/>
          <w:spacing w:val="0"/>
          <w:sz w:val="44"/>
          <w:szCs w:val="18"/>
        </w:rPr>
      </w:pPr>
      <w:r>
        <w:drawing>
          <wp:anchor distT="0" distB="0" distL="114300" distR="114300" simplePos="0" relativeHeight="251659264" behindDoc="0" locked="0" layoutInCell="1" allowOverlap="1">
            <wp:simplePos x="0" y="0"/>
            <wp:positionH relativeFrom="page">
              <wp:posOffset>276225</wp:posOffset>
            </wp:positionH>
            <wp:positionV relativeFrom="paragraph">
              <wp:posOffset>278765</wp:posOffset>
            </wp:positionV>
            <wp:extent cx="7110095" cy="4886325"/>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09976" cy="4886325"/>
                    </a:xfrm>
                    <a:prstGeom prst="rect">
                      <a:avLst/>
                    </a:prstGeom>
                    <a:noFill/>
                    <a:ln>
                      <a:noFill/>
                    </a:ln>
                  </pic:spPr>
                </pic:pic>
              </a:graphicData>
            </a:graphic>
          </wp:anchor>
        </w:drawing>
      </w:r>
      <w:r>
        <w:rPr>
          <w:rFonts w:ascii="阿里巴巴普惠体 Light" w:hAnsi="阿里巴巴普惠体 Light" w:eastAsia="阿里巴巴普惠体 Light" w:cs="阿里巴巴普惠体 Light"/>
          <w:caps w:val="0"/>
          <w:color w:val="3B3838"/>
          <w:spacing w:val="0"/>
          <w:sz w:val="44"/>
          <w:szCs w:val="18"/>
        </w:rPr>
        <w:t>M</w:t>
      </w:r>
      <w:r>
        <w:rPr>
          <w:rFonts w:hint="eastAsia" w:ascii="阿里巴巴普惠体 Light" w:hAnsi="阿里巴巴普惠体 Light" w:eastAsia="阿里巴巴普惠体 Light" w:cs="阿里巴巴普惠体 Light"/>
          <w:caps w:val="0"/>
          <w:color w:val="3B3838"/>
          <w:spacing w:val="0"/>
          <w:sz w:val="44"/>
          <w:szCs w:val="18"/>
        </w:rPr>
        <w:t>odel</w:t>
      </w:r>
      <w:r>
        <w:rPr>
          <w:rFonts w:hint="eastAsia" w:ascii="阿里巴巴普惠体 Light" w:hAnsi="阿里巴巴普惠体 Light" w:eastAsia="阿里巴巴普惠体 Light" w:cs="阿里巴巴普惠体 Light"/>
          <w:caps w:val="0"/>
          <w:color w:val="3B3838"/>
          <w:spacing w:val="0"/>
          <w:sz w:val="44"/>
          <w:szCs w:val="18"/>
          <w:lang w:val="en-US" w:eastAsia="zh-CN"/>
        </w:rPr>
        <w:t xml:space="preserve">.MJ100 </w:t>
      </w:r>
      <w:r>
        <w:rPr>
          <w:rFonts w:hint="eastAsia" w:ascii="阿里巴巴普惠体 Light" w:hAnsi="阿里巴巴普惠体 Light" w:eastAsia="阿里巴巴普惠体 Light" w:cs="阿里巴巴普惠体 Light"/>
          <w:caps w:val="0"/>
          <w:color w:val="3B3838"/>
          <w:spacing w:val="0"/>
          <w:sz w:val="44"/>
          <w:szCs w:val="18"/>
        </w:rPr>
        <w:t>MJ</w:t>
      </w:r>
      <w:r>
        <w:rPr>
          <w:rFonts w:hint="eastAsia" w:ascii="阿里巴巴普惠体 Light" w:hAnsi="阿里巴巴普惠体 Light" w:eastAsia="阿里巴巴普惠体 Light" w:cs="阿里巴巴普惠体 Light"/>
          <w:caps w:val="0"/>
          <w:color w:val="3B3838"/>
          <w:spacing w:val="0"/>
          <w:sz w:val="44"/>
          <w:szCs w:val="18"/>
          <w:lang w:val="en-US" w:eastAsia="zh-CN"/>
        </w:rPr>
        <w:t>20</w:t>
      </w:r>
      <w:r>
        <w:rPr>
          <w:rFonts w:hint="eastAsia" w:ascii="阿里巴巴普惠体 Light" w:hAnsi="阿里巴巴普惠体 Light" w:eastAsia="阿里巴巴普惠体 Light" w:cs="阿里巴巴普惠体 Light"/>
          <w:caps w:val="0"/>
          <w:color w:val="3B3838"/>
          <w:spacing w:val="0"/>
          <w:sz w:val="44"/>
          <w:szCs w:val="18"/>
        </w:rPr>
        <w:t>0 MJ300</w:t>
      </w:r>
    </w:p>
    <w:p w14:paraId="177E764C">
      <w:pPr>
        <w:rPr>
          <w:sz w:val="22"/>
          <w:szCs w:val="22"/>
        </w:rPr>
      </w:pPr>
    </w:p>
    <w:p w14:paraId="489D3931">
      <w:pPr>
        <w:spacing w:line="350" w:lineRule="exact"/>
        <w:rPr>
          <w:rFonts w:ascii="阿里巴巴普惠体 Light" w:hAnsi="阿里巴巴普惠体 Light" w:eastAsia="阿里巴巴普惠体 Light" w:cs="阿里巴巴普惠体 Light"/>
          <w:sz w:val="36"/>
          <w:szCs w:val="28"/>
        </w:rPr>
      </w:pPr>
    </w:p>
    <w:p w14:paraId="5DE39439">
      <w:pPr>
        <w:spacing w:line="350" w:lineRule="exact"/>
        <w:rPr>
          <w:rFonts w:ascii="阿里巴巴普惠体 Light" w:hAnsi="阿里巴巴普惠体 Light" w:eastAsia="阿里巴巴普惠体 Light" w:cs="阿里巴巴普惠体 Light"/>
          <w:sz w:val="36"/>
          <w:szCs w:val="28"/>
        </w:rPr>
      </w:pPr>
    </w:p>
    <w:p w14:paraId="007F3521">
      <w:pPr>
        <w:spacing w:line="350" w:lineRule="exact"/>
        <w:rPr>
          <w:rFonts w:ascii="阿里巴巴普惠体 Light" w:hAnsi="阿里巴巴普惠体 Light" w:eastAsia="阿里巴巴普惠体 Light" w:cs="阿里巴巴普惠体 Light"/>
          <w:sz w:val="36"/>
          <w:szCs w:val="28"/>
        </w:rPr>
      </w:pPr>
    </w:p>
    <w:p w14:paraId="346984A5">
      <w:pPr>
        <w:spacing w:line="350" w:lineRule="exact"/>
        <w:rPr>
          <w:rFonts w:ascii="阿里巴巴普惠体 Light" w:hAnsi="阿里巴巴普惠体 Light" w:eastAsia="阿里巴巴普惠体 Light" w:cs="阿里巴巴普惠体 Light"/>
          <w:sz w:val="36"/>
          <w:szCs w:val="28"/>
        </w:rPr>
      </w:pPr>
    </w:p>
    <w:p w14:paraId="312A4783">
      <w:pPr>
        <w:spacing w:line="350" w:lineRule="exact"/>
        <w:rPr>
          <w:rFonts w:ascii="阿里巴巴普惠体 Light" w:hAnsi="阿里巴巴普惠体 Light" w:eastAsia="阿里巴巴普惠体 Light" w:cs="阿里巴巴普惠体 Light"/>
          <w:sz w:val="36"/>
          <w:szCs w:val="28"/>
        </w:rPr>
      </w:pPr>
    </w:p>
    <w:p w14:paraId="03B02E0D">
      <w:pPr>
        <w:spacing w:line="350" w:lineRule="exact"/>
        <w:rPr>
          <w:rFonts w:ascii="阿里巴巴普惠体 Light" w:hAnsi="阿里巴巴普惠体 Light" w:eastAsia="阿里巴巴普惠体 Light" w:cs="阿里巴巴普惠体 Light"/>
          <w:sz w:val="36"/>
          <w:szCs w:val="28"/>
        </w:rPr>
      </w:pPr>
    </w:p>
    <w:p w14:paraId="52FC3EF3">
      <w:pPr>
        <w:spacing w:line="350" w:lineRule="exact"/>
        <w:rPr>
          <w:rFonts w:ascii="阿里巴巴普惠体 Light" w:hAnsi="阿里巴巴普惠体 Light" w:eastAsia="阿里巴巴普惠体 Light" w:cs="阿里巴巴普惠体 Light"/>
          <w:sz w:val="36"/>
          <w:szCs w:val="28"/>
        </w:rPr>
      </w:pPr>
    </w:p>
    <w:p w14:paraId="7FB0D332">
      <w:pPr>
        <w:spacing w:line="350" w:lineRule="exact"/>
        <w:rPr>
          <w:rFonts w:ascii="阿里巴巴普惠体 Light" w:hAnsi="阿里巴巴普惠体 Light" w:eastAsia="阿里巴巴普惠体 Light" w:cs="阿里巴巴普惠体 Light"/>
          <w:sz w:val="36"/>
          <w:szCs w:val="28"/>
        </w:rPr>
      </w:pPr>
    </w:p>
    <w:p w14:paraId="1699E9EA">
      <w:pPr>
        <w:spacing w:line="350" w:lineRule="exact"/>
        <w:rPr>
          <w:rFonts w:ascii="阿里巴巴普惠体 Light" w:hAnsi="阿里巴巴普惠体 Light" w:eastAsia="阿里巴巴普惠体 Light" w:cs="阿里巴巴普惠体 Light"/>
          <w:sz w:val="36"/>
          <w:szCs w:val="28"/>
        </w:rPr>
      </w:pPr>
    </w:p>
    <w:p w14:paraId="78D22D78">
      <w:pPr>
        <w:spacing w:line="350" w:lineRule="exact"/>
        <w:rPr>
          <w:rFonts w:ascii="阿里巴巴普惠体 Light" w:hAnsi="阿里巴巴普惠体 Light" w:eastAsia="阿里巴巴普惠体 Light" w:cs="阿里巴巴普惠体 Light"/>
          <w:sz w:val="36"/>
          <w:szCs w:val="28"/>
        </w:rPr>
      </w:pPr>
    </w:p>
    <w:p w14:paraId="295B233F">
      <w:pPr>
        <w:spacing w:line="350" w:lineRule="exact"/>
        <w:rPr>
          <w:rFonts w:ascii="阿里巴巴普惠体 Light" w:hAnsi="阿里巴巴普惠体 Light" w:eastAsia="阿里巴巴普惠体 Light" w:cs="阿里巴巴普惠体 Light"/>
          <w:sz w:val="36"/>
          <w:szCs w:val="28"/>
        </w:rPr>
      </w:pPr>
    </w:p>
    <w:p w14:paraId="6D5417AA">
      <w:pPr>
        <w:spacing w:line="200" w:lineRule="exact"/>
        <w:rPr>
          <w:rFonts w:ascii="阿里巴巴普惠体 Light" w:hAnsi="阿里巴巴普惠体 Light" w:eastAsia="阿里巴巴普惠体 Light" w:cs="阿里巴巴普惠体 Light"/>
          <w:sz w:val="36"/>
          <w:szCs w:val="28"/>
        </w:rPr>
      </w:pPr>
    </w:p>
    <w:p w14:paraId="2C233D70">
      <w:pPr>
        <w:tabs>
          <w:tab w:val="left" w:pos="760"/>
        </w:tabs>
        <w:spacing w:line="0" w:lineRule="atLeast"/>
        <w:ind w:left="60"/>
        <w:jc w:val="center"/>
        <w:rPr>
          <w:rFonts w:ascii="阿里巴巴普惠体 Light" w:hAnsi="阿里巴巴普惠体 Light" w:eastAsia="阿里巴巴普惠体 Light" w:cs="阿里巴巴普惠体 Light"/>
          <w:sz w:val="28"/>
          <w:szCs w:val="28"/>
        </w:rPr>
      </w:pPr>
    </w:p>
    <w:p w14:paraId="2C922FFA">
      <w:pPr>
        <w:tabs>
          <w:tab w:val="left" w:pos="760"/>
        </w:tabs>
        <w:spacing w:line="0" w:lineRule="atLeast"/>
        <w:ind w:left="60"/>
        <w:jc w:val="center"/>
        <w:rPr>
          <w:rFonts w:ascii="阿里巴巴普惠体 Light" w:hAnsi="阿里巴巴普惠体 Light" w:eastAsia="阿里巴巴普惠体 Light" w:cs="阿里巴巴普惠体 Light"/>
          <w:sz w:val="28"/>
          <w:szCs w:val="28"/>
        </w:rPr>
      </w:pPr>
    </w:p>
    <w:p w14:paraId="1BE46798">
      <w:pPr>
        <w:tabs>
          <w:tab w:val="left" w:pos="760"/>
        </w:tabs>
        <w:spacing w:line="0" w:lineRule="atLeast"/>
        <w:ind w:left="60"/>
        <w:jc w:val="center"/>
        <w:rPr>
          <w:rFonts w:ascii="阿里巴巴普惠体 Light" w:hAnsi="阿里巴巴普惠体 Light" w:eastAsia="阿里巴巴普惠体 Light" w:cs="阿里巴巴普惠体 Light"/>
          <w:sz w:val="28"/>
          <w:szCs w:val="28"/>
        </w:rPr>
      </w:pPr>
    </w:p>
    <w:p w14:paraId="7E17BED5">
      <w:pPr>
        <w:tabs>
          <w:tab w:val="left" w:pos="760"/>
        </w:tabs>
        <w:spacing w:line="0" w:lineRule="atLeast"/>
        <w:ind w:left="60"/>
        <w:jc w:val="center"/>
        <w:rPr>
          <w:rFonts w:ascii="阿里巴巴普惠体 Light" w:hAnsi="阿里巴巴普惠体 Light" w:eastAsia="阿里巴巴普惠体 Light" w:cs="阿里巴巴普惠体 Light"/>
          <w:sz w:val="28"/>
          <w:szCs w:val="28"/>
        </w:rPr>
      </w:pPr>
    </w:p>
    <w:p w14:paraId="49D61019">
      <w:pPr>
        <w:tabs>
          <w:tab w:val="left" w:pos="760"/>
        </w:tabs>
        <w:spacing w:line="0" w:lineRule="atLeast"/>
        <w:ind w:left="60"/>
        <w:jc w:val="center"/>
        <w:rPr>
          <w:rFonts w:ascii="阿里巴巴普惠体 Light" w:hAnsi="阿里巴巴普惠体 Light" w:eastAsia="阿里巴巴普惠体 Light" w:cs="阿里巴巴普惠体 Light"/>
          <w:sz w:val="28"/>
          <w:szCs w:val="28"/>
        </w:rPr>
      </w:pPr>
    </w:p>
    <w:p w14:paraId="06CA05EE">
      <w:pPr>
        <w:pStyle w:val="2"/>
        <w:shd w:val="clear" w:color="auto" w:fill="D0CECE"/>
        <w:rPr>
          <w:rFonts w:ascii="阿里巴巴普惠体 Light" w:hAnsi="阿里巴巴普惠体 Light" w:eastAsia="阿里巴巴普惠体 Light" w:cs="阿里巴巴普惠体 Light"/>
          <w:b/>
          <w:sz w:val="48"/>
          <w:szCs w:val="48"/>
        </w:rPr>
      </w:pPr>
      <w:bookmarkStart w:id="0" w:name="_Toc30251"/>
      <w:r>
        <w:rPr>
          <w:rFonts w:hint="eastAsia" w:ascii="阿里巴巴普惠体 Light" w:hAnsi="阿里巴巴普惠体 Light" w:eastAsia="阿里巴巴普惠体 Light" w:cs="阿里巴巴普惠体 Light"/>
          <w:b/>
          <w:sz w:val="48"/>
          <w:szCs w:val="48"/>
        </w:rPr>
        <w:t>C</w:t>
      </w:r>
      <w:r>
        <w:rPr>
          <w:rFonts w:ascii="阿里巴巴普惠体 Light" w:hAnsi="阿里巴巴普惠体 Light" w:eastAsia="阿里巴巴普惠体 Light" w:cs="阿里巴巴普惠体 Light"/>
          <w:b/>
          <w:sz w:val="48"/>
          <w:szCs w:val="48"/>
        </w:rPr>
        <w:t>ontents</w:t>
      </w:r>
      <w:bookmarkEnd w:id="0"/>
    </w:p>
    <w:p w14:paraId="67B70862">
      <w:pPr>
        <w:rPr>
          <w:rFonts w:ascii="阿里巴巴普惠体 Light" w:hAnsi="阿里巴巴普惠体 Light" w:eastAsia="阿里巴巴普惠体 Light" w:cs="阿里巴巴普惠体 Light"/>
          <w:sz w:val="22"/>
          <w:szCs w:val="22"/>
          <w:lang w:val="en-GB"/>
        </w:rPr>
      </w:pPr>
    </w:p>
    <w:p w14:paraId="5A5A43A3">
      <w:pPr>
        <w:pStyle w:val="18"/>
        <w:tabs>
          <w:tab w:val="right" w:leader="dot" w:pos="9714"/>
        </w:tabs>
      </w:pPr>
      <w:r>
        <w:rPr>
          <w:rFonts w:ascii="阿里巴巴普惠体 Light" w:hAnsi="阿里巴巴普惠体 Light" w:eastAsia="阿里巴巴普惠体 Light" w:cs="阿里巴巴普惠体 Light"/>
          <w:b w:val="0"/>
          <w:bCs w:val="0"/>
          <w:i w:val="0"/>
          <w:iCs w:val="0"/>
          <w:color w:val="3B3838"/>
          <w:sz w:val="28"/>
          <w:szCs w:val="28"/>
          <w:shd w:val="pct10" w:color="auto" w:fill="FFFFFF"/>
        </w:rPr>
        <w:fldChar w:fldCharType="begin"/>
      </w:r>
      <w:r>
        <w:rPr>
          <w:rFonts w:ascii="阿里巴巴普惠体 Light" w:hAnsi="阿里巴巴普惠体 Light" w:eastAsia="阿里巴巴普惠体 Light" w:cs="阿里巴巴普惠体 Light"/>
          <w:b w:val="0"/>
          <w:bCs w:val="0"/>
          <w:i w:val="0"/>
          <w:iCs w:val="0"/>
          <w:color w:val="3B3838"/>
          <w:sz w:val="28"/>
          <w:szCs w:val="28"/>
          <w:shd w:val="pct10" w:color="auto" w:fill="FFFFFF"/>
        </w:rPr>
        <w:instrText xml:space="preserve"> TOC \o "1-3" \h \z \u </w:instrText>
      </w:r>
      <w:r>
        <w:rPr>
          <w:rFonts w:ascii="阿里巴巴普惠体 Light" w:hAnsi="阿里巴巴普惠体 Light" w:eastAsia="阿里巴巴普惠体 Light" w:cs="阿里巴巴普惠体 Light"/>
          <w:b w:val="0"/>
          <w:bCs w:val="0"/>
          <w:i w:val="0"/>
          <w:iCs w:val="0"/>
          <w:color w:val="3B3838"/>
          <w:sz w:val="28"/>
          <w:szCs w:val="28"/>
          <w:shd w:val="pct10" w:color="auto" w:fill="FFFFFF"/>
        </w:rPr>
        <w:fldChar w:fldCharType="separate"/>
      </w:r>
      <w:r>
        <w:rPr>
          <w:rFonts w:ascii="阿里巴巴普惠体 Light" w:hAnsi="阿里巴巴普惠体 Light" w:eastAsia="阿里巴巴普惠体 Light" w:cs="阿里巴巴普惠体 Light"/>
          <w:bCs w:val="0"/>
          <w:i w:val="0"/>
          <w:iCs w:val="0"/>
          <w:color w:val="3B3838"/>
          <w:szCs w:val="28"/>
          <w:shd w:val="pct10" w:color="auto" w:fill="FFFFFF"/>
        </w:rPr>
        <w:fldChar w:fldCharType="begin"/>
      </w:r>
      <w:r>
        <w:rPr>
          <w:rFonts w:ascii="阿里巴巴普惠体 Light" w:hAnsi="阿里巴巴普惠体 Light" w:eastAsia="阿里巴巴普惠体 Light" w:cs="阿里巴巴普惠体 Light"/>
          <w:bCs w:val="0"/>
          <w:i w:val="0"/>
          <w:iCs w:val="0"/>
          <w:szCs w:val="28"/>
          <w:shd w:val="pct10" w:color="auto" w:fill="FFFFFF"/>
        </w:rPr>
        <w:instrText xml:space="preserve"> HYPERLINK \l _Toc30251 </w:instrText>
      </w:r>
      <w:r>
        <w:rPr>
          <w:rFonts w:ascii="阿里巴巴普惠体 Light" w:hAnsi="阿里巴巴普惠体 Light" w:eastAsia="阿里巴巴普惠体 Light" w:cs="阿里巴巴普惠体 Light"/>
          <w:bCs w:val="0"/>
          <w:i w:val="0"/>
          <w:iCs w:val="0"/>
          <w:szCs w:val="28"/>
          <w:shd w:val="pct10" w:color="auto" w:fill="FFFFFF"/>
        </w:rPr>
        <w:fldChar w:fldCharType="separate"/>
      </w:r>
      <w:r>
        <w:rPr>
          <w:rFonts w:hint="eastAsia" w:ascii="阿里巴巴普惠体 Light" w:hAnsi="阿里巴巴普惠体 Light" w:eastAsia="阿里巴巴普惠体 Light" w:cs="阿里巴巴普惠体 Light"/>
          <w:szCs w:val="48"/>
        </w:rPr>
        <w:t>C</w:t>
      </w:r>
      <w:r>
        <w:rPr>
          <w:rFonts w:ascii="阿里巴巴普惠体 Light" w:hAnsi="阿里巴巴普惠体 Light" w:eastAsia="阿里巴巴普惠体 Light" w:cs="阿里巴巴普惠体 Light"/>
          <w:szCs w:val="48"/>
        </w:rPr>
        <w:t>ontents</w:t>
      </w:r>
      <w:r>
        <w:tab/>
      </w:r>
      <w:r>
        <w:fldChar w:fldCharType="begin"/>
      </w:r>
      <w:r>
        <w:instrText xml:space="preserve"> PAGEREF _Toc30251 \h </w:instrText>
      </w:r>
      <w:r>
        <w:fldChar w:fldCharType="separate"/>
      </w:r>
      <w:r>
        <w:t>2</w:t>
      </w:r>
      <w:r>
        <w:fldChar w:fldCharType="end"/>
      </w:r>
      <w:r>
        <w:rPr>
          <w:rFonts w:ascii="阿里巴巴普惠体 Light" w:hAnsi="阿里巴巴普惠体 Light" w:eastAsia="阿里巴巴普惠体 Light" w:cs="阿里巴巴普惠体 Light"/>
          <w:bCs w:val="0"/>
          <w:i w:val="0"/>
          <w:iCs w:val="0"/>
          <w:color w:val="3B3838"/>
          <w:szCs w:val="28"/>
          <w:shd w:val="pct10" w:color="auto" w:fill="FFFFFF"/>
        </w:rPr>
        <w:fldChar w:fldCharType="end"/>
      </w:r>
    </w:p>
    <w:p w14:paraId="6BD0AA30">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_Toc22097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Read The Instructions</w:t>
      </w:r>
      <w:r>
        <w:tab/>
      </w:r>
      <w:r>
        <w:fldChar w:fldCharType="begin"/>
      </w:r>
      <w:r>
        <w:instrText xml:space="preserve"> PAGEREF _Toc22097 \h </w:instrText>
      </w:r>
      <w:r>
        <w:fldChar w:fldCharType="separate"/>
      </w:r>
      <w:r>
        <w:t>3</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3B4DD4D1">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_Toc15983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General use</w:t>
      </w:r>
      <w:r>
        <w:tab/>
      </w:r>
      <w:r>
        <w:fldChar w:fldCharType="begin"/>
      </w:r>
      <w:r>
        <w:instrText xml:space="preserve"> PAGEREF _Toc15983 \h </w:instrText>
      </w:r>
      <w:r>
        <w:fldChar w:fldCharType="separate"/>
      </w:r>
      <w:r>
        <w:t>4</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5FEDFF20">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_Toc25428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Open the box</w:t>
      </w:r>
      <w:r>
        <w:tab/>
      </w:r>
      <w:r>
        <w:fldChar w:fldCharType="begin"/>
      </w:r>
      <w:r>
        <w:instrText xml:space="preserve"> PAGEREF _Toc25428 \h </w:instrText>
      </w:r>
      <w:r>
        <w:fldChar w:fldCharType="separate"/>
      </w:r>
      <w:r>
        <w:t>4</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6771A7ED">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_Toc14365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Product Description</w:t>
      </w:r>
      <w:r>
        <w:tab/>
      </w:r>
      <w:r>
        <w:fldChar w:fldCharType="begin"/>
      </w:r>
      <w:r>
        <w:instrText xml:space="preserve"> PAGEREF _Toc14365 \h </w:instrText>
      </w:r>
      <w:r>
        <w:fldChar w:fldCharType="separate"/>
      </w:r>
      <w:r>
        <w:t>5</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283C2EAF">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_Toc7624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Before use</w:t>
      </w:r>
      <w:r>
        <w:tab/>
      </w:r>
      <w:r>
        <w:fldChar w:fldCharType="begin"/>
      </w:r>
      <w:r>
        <w:instrText xml:space="preserve"> PAGEREF _Toc7624 \h </w:instrText>
      </w:r>
      <w:r>
        <w:fldChar w:fldCharType="separate"/>
      </w:r>
      <w:r>
        <w:t>7</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17E7ECB0">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_Toc30053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Taking off</w:t>
      </w:r>
      <w:r>
        <w:tab/>
      </w:r>
      <w:r>
        <w:fldChar w:fldCharType="begin"/>
      </w:r>
      <w:r>
        <w:instrText xml:space="preserve"> PAGEREF _Toc30053 \h </w:instrText>
      </w:r>
      <w:r>
        <w:fldChar w:fldCharType="separate"/>
      </w:r>
      <w:r>
        <w:t>7</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4F34228E">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_Toc30368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Landing</w:t>
      </w:r>
      <w:r>
        <w:tab/>
      </w:r>
      <w:r>
        <w:fldChar w:fldCharType="begin"/>
      </w:r>
      <w:r>
        <w:instrText xml:space="preserve"> PAGEREF _Toc30368 \h </w:instrText>
      </w:r>
      <w:r>
        <w:fldChar w:fldCharType="separate"/>
      </w:r>
      <w:r>
        <w:t>9</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722A529E">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_Toc13547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hint="eastAsia" w:ascii="阿里巴巴普惠体 Light" w:hAnsi="阿里巴巴普惠体 Light" w:eastAsia="阿里巴巴普惠体 Light" w:cs="阿里巴巴普惠体 Light"/>
          <w:caps w:val="0"/>
          <w:szCs w:val="48"/>
          <w:lang w:val="en-US" w:eastAsia="zh-CN"/>
        </w:rPr>
        <w:t>Power Connection</w:t>
      </w:r>
      <w:r>
        <w:tab/>
      </w:r>
      <w:r>
        <w:fldChar w:fldCharType="begin"/>
      </w:r>
      <w:r>
        <w:instrText xml:space="preserve"> PAGEREF _Toc13547 \h </w:instrText>
      </w:r>
      <w:r>
        <w:fldChar w:fldCharType="separate"/>
      </w:r>
      <w:r>
        <w:t>11</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21EE42BC">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_Toc25987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hint="eastAsia" w:ascii="阿里巴巴普惠体 Light" w:hAnsi="阿里巴巴普惠体 Light" w:eastAsia="阿里巴巴普惠体 Light" w:cs="阿里巴巴普惠体 Light"/>
          <w:caps w:val="0"/>
          <w:szCs w:val="48"/>
          <w:lang w:val="en-US" w:eastAsia="zh-CN"/>
        </w:rPr>
        <w:t>F</w:t>
      </w:r>
      <w:r>
        <w:rPr>
          <w:rFonts w:ascii="阿里巴巴普惠体 Light" w:hAnsi="阿里巴巴普惠体 Light" w:eastAsia="阿里巴巴普惠体 Light" w:cs="阿里巴巴普惠体 Light"/>
          <w:caps w:val="0"/>
          <w:szCs w:val="48"/>
        </w:rPr>
        <w:t>iber</w:t>
      </w:r>
      <w:r>
        <w:rPr>
          <w:rFonts w:hint="eastAsia" w:ascii="阿里巴巴普惠体 Light" w:hAnsi="阿里巴巴普惠体 Light" w:eastAsia="阿里巴巴普惠体 Light" w:cs="阿里巴巴普惠体 Light"/>
          <w:caps w:val="0"/>
          <w:szCs w:val="48"/>
          <w:lang w:val="en-US" w:eastAsia="zh-CN"/>
        </w:rPr>
        <w:t xml:space="preserve"> / net</w:t>
      </w:r>
      <w:r>
        <w:rPr>
          <w:rFonts w:ascii="阿里巴巴普惠体 Light" w:hAnsi="阿里巴巴普惠体 Light" w:eastAsia="阿里巴巴普惠体 Light" w:cs="阿里巴巴普惠体 Light"/>
          <w:caps w:val="0"/>
          <w:szCs w:val="48"/>
        </w:rPr>
        <w:t xml:space="preserve"> connection</w:t>
      </w:r>
      <w:r>
        <w:rPr>
          <w:rFonts w:hint="eastAsia" w:ascii="阿里巴巴普惠体 Light" w:hAnsi="阿里巴巴普惠体 Light" w:eastAsia="阿里巴巴普惠体 Light" w:cs="阿里巴巴普惠体 Light"/>
          <w:caps w:val="0"/>
          <w:szCs w:val="48"/>
          <w:lang w:val="en-US" w:eastAsia="zh-CN"/>
        </w:rPr>
        <w:t>(if available)</w:t>
      </w:r>
      <w:r>
        <w:tab/>
      </w:r>
      <w:r>
        <w:fldChar w:fldCharType="begin"/>
      </w:r>
      <w:r>
        <w:instrText xml:space="preserve"> PAGEREF _Toc25987 \h </w:instrText>
      </w:r>
      <w:r>
        <w:fldChar w:fldCharType="separate"/>
      </w:r>
      <w:r>
        <w:t>12</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0FA34B11">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_Toc15620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Transportation</w:t>
      </w:r>
      <w:r>
        <w:tab/>
      </w:r>
      <w:r>
        <w:fldChar w:fldCharType="begin"/>
      </w:r>
      <w:r>
        <w:instrText xml:space="preserve"> PAGEREF _Toc15620 \h </w:instrText>
      </w:r>
      <w:r>
        <w:fldChar w:fldCharType="separate"/>
      </w:r>
      <w:r>
        <w:t>13</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6B997692">
      <w:pPr>
        <w:pStyle w:val="18"/>
        <w:tabs>
          <w:tab w:val="right" w:leader="dot" w:pos="9714"/>
        </w:tabs>
      </w:pPr>
      <w:r>
        <w:rPr>
          <w:rFonts w:ascii="阿里巴巴普惠体 Light" w:hAnsi="阿里巴巴普惠体 Light" w:eastAsia="阿里巴巴普惠体 Light" w:cs="阿里巴巴普惠体 Light"/>
          <w:i/>
          <w:iCs/>
          <w:color w:val="3B3838"/>
          <w:szCs w:val="28"/>
          <w:shd w:val="pct10" w:color="auto" w:fill="FFFFFF"/>
        </w:rPr>
        <w:fldChar w:fldCharType="begin"/>
      </w:r>
      <w:r>
        <w:rPr>
          <w:rFonts w:ascii="阿里巴巴普惠体 Light" w:hAnsi="阿里巴巴普惠体 Light" w:eastAsia="阿里巴巴普惠体 Light" w:cs="阿里巴巴普惠体 Light"/>
          <w:i/>
          <w:iCs/>
          <w:szCs w:val="28"/>
          <w:shd w:val="pct10" w:color="auto" w:fill="FFFFFF"/>
        </w:rPr>
        <w:instrText xml:space="preserve"> HYPERLINK \l _Toc14226 </w:instrText>
      </w:r>
      <w:r>
        <w:rPr>
          <w:rFonts w:ascii="阿里巴巴普惠体 Light" w:hAnsi="阿里巴巴普惠体 Light" w:eastAsia="阿里巴巴普惠体 Light" w:cs="阿里巴巴普惠体 Light"/>
          <w:i/>
          <w:iCs/>
          <w:szCs w:val="28"/>
          <w:shd w:val="pct10" w:color="auto" w:fill="FFFFFF"/>
        </w:rPr>
        <w:fldChar w:fldCharType="separate"/>
      </w:r>
      <w:r>
        <w:rPr>
          <w:rFonts w:ascii="阿里巴巴普惠体 Light" w:hAnsi="阿里巴巴普惠体 Light" w:eastAsia="阿里巴巴普惠体 Light" w:cs="阿里巴巴普惠体 Light"/>
          <w:caps w:val="0"/>
          <w:szCs w:val="48"/>
        </w:rPr>
        <w:t>Operation warnings</w:t>
      </w:r>
      <w:r>
        <w:tab/>
      </w:r>
      <w:r>
        <w:fldChar w:fldCharType="begin"/>
      </w:r>
      <w:r>
        <w:instrText xml:space="preserve"> PAGEREF _Toc14226 \h </w:instrText>
      </w:r>
      <w:r>
        <w:fldChar w:fldCharType="separate"/>
      </w:r>
      <w:r>
        <w:t>13</w:t>
      </w:r>
      <w:r>
        <w:fldChar w:fldCharType="end"/>
      </w:r>
      <w:r>
        <w:rPr>
          <w:rFonts w:ascii="阿里巴巴普惠体 Light" w:hAnsi="阿里巴巴普惠体 Light" w:eastAsia="阿里巴巴普惠体 Light" w:cs="阿里巴巴普惠体 Light"/>
          <w:i/>
          <w:iCs/>
          <w:color w:val="3B3838"/>
          <w:szCs w:val="28"/>
          <w:shd w:val="pct10" w:color="auto" w:fill="FFFFFF"/>
        </w:rPr>
        <w:fldChar w:fldCharType="end"/>
      </w:r>
    </w:p>
    <w:p w14:paraId="7C4F73E3">
      <w:pPr>
        <w:rPr>
          <w:rFonts w:ascii="阿里巴巴普惠体 Light" w:hAnsi="阿里巴巴普惠体 Light" w:eastAsia="阿里巴巴普惠体 Light" w:cs="阿里巴巴普惠体 Light"/>
          <w:i/>
          <w:iCs/>
          <w:color w:val="3B3838"/>
          <w:sz w:val="28"/>
          <w:szCs w:val="28"/>
          <w:shd w:val="pct10" w:color="auto" w:fill="FFFFFF"/>
        </w:rPr>
      </w:pPr>
      <w:r>
        <w:rPr>
          <w:rFonts w:ascii="阿里巴巴普惠体 Light" w:hAnsi="阿里巴巴普惠体 Light" w:eastAsia="阿里巴巴普惠体 Light" w:cs="阿里巴巴普惠体 Light"/>
          <w:i/>
          <w:iCs/>
          <w:color w:val="3B3838"/>
          <w:szCs w:val="28"/>
          <w:shd w:val="pct10" w:color="auto" w:fill="FFFFFF"/>
        </w:rPr>
        <w:fldChar w:fldCharType="end"/>
      </w:r>
    </w:p>
    <w:p w14:paraId="4458EEB3">
      <w:pPr>
        <w:rPr>
          <w:rFonts w:ascii="阿里巴巴普惠体 Light" w:hAnsi="阿里巴巴普惠体 Light" w:eastAsia="阿里巴巴普惠体 Light" w:cs="阿里巴巴普惠体 Light"/>
          <w:i/>
          <w:iCs/>
          <w:color w:val="3B3838"/>
          <w:sz w:val="28"/>
          <w:szCs w:val="28"/>
          <w:shd w:val="pct10" w:color="auto" w:fill="FFFFFF"/>
        </w:rPr>
      </w:pPr>
    </w:p>
    <w:p w14:paraId="50F0C114">
      <w:pPr>
        <w:rPr>
          <w:rFonts w:ascii="阿里巴巴普惠体 Light" w:hAnsi="阿里巴巴普惠体 Light" w:eastAsia="阿里巴巴普惠体 Light" w:cs="阿里巴巴普惠体 Light"/>
          <w:i/>
          <w:iCs/>
          <w:color w:val="3B3838"/>
          <w:sz w:val="28"/>
          <w:szCs w:val="28"/>
          <w:shd w:val="pct10" w:color="auto" w:fill="FFFFFF"/>
        </w:rPr>
      </w:pPr>
    </w:p>
    <w:p w14:paraId="10FAED0A">
      <w:pPr>
        <w:rPr>
          <w:rFonts w:ascii="阿里巴巴普惠体 Light" w:hAnsi="阿里巴巴普惠体 Light" w:eastAsia="阿里巴巴普惠体 Light" w:cs="阿里巴巴普惠体 Light"/>
          <w:i/>
          <w:iCs/>
          <w:color w:val="3B3838"/>
          <w:sz w:val="28"/>
          <w:szCs w:val="28"/>
          <w:shd w:val="pct10" w:color="auto" w:fill="FFFFFF"/>
        </w:rPr>
      </w:pPr>
    </w:p>
    <w:p w14:paraId="373F8B43">
      <w:pPr>
        <w:rPr>
          <w:rFonts w:ascii="阿里巴巴普惠体 Light" w:hAnsi="阿里巴巴普惠体 Light" w:eastAsia="阿里巴巴普惠体 Light" w:cs="阿里巴巴普惠体 Light"/>
          <w:i/>
          <w:iCs/>
          <w:color w:val="3B3838"/>
          <w:sz w:val="28"/>
          <w:szCs w:val="28"/>
          <w:shd w:val="pct10" w:color="auto" w:fill="FFFFFF"/>
        </w:rPr>
      </w:pPr>
    </w:p>
    <w:p w14:paraId="50FB5382">
      <w:pPr>
        <w:rPr>
          <w:rFonts w:ascii="阿里巴巴普惠体 Light" w:hAnsi="阿里巴巴普惠体 Light" w:eastAsia="阿里巴巴普惠体 Light" w:cs="阿里巴巴普惠体 Light"/>
          <w:i/>
          <w:iCs/>
          <w:color w:val="3B3838"/>
          <w:sz w:val="28"/>
          <w:szCs w:val="28"/>
          <w:shd w:val="pct10" w:color="auto" w:fill="FFFFFF"/>
        </w:rPr>
      </w:pPr>
    </w:p>
    <w:p w14:paraId="33539959">
      <w:pPr>
        <w:pStyle w:val="2"/>
        <w:shd w:val="clear" w:color="auto" w:fill="D0CECE"/>
        <w:rPr>
          <w:rFonts w:ascii="阿里巴巴普惠体 Light" w:hAnsi="阿里巴巴普惠体 Light" w:eastAsia="阿里巴巴普惠体 Light" w:cs="阿里巴巴普惠体 Light"/>
          <w:b/>
          <w:sz w:val="48"/>
          <w:szCs w:val="48"/>
        </w:rPr>
      </w:pPr>
      <w:bookmarkStart w:id="1" w:name="_Toc22097"/>
      <w:r>
        <w:rPr>
          <w:rFonts w:ascii="阿里巴巴普惠体 Light" w:hAnsi="阿里巴巴普惠体 Light" w:eastAsia="阿里巴巴普惠体 Light" w:cs="阿里巴巴普惠体 Light"/>
          <w:b/>
          <w:caps w:val="0"/>
          <w:sz w:val="48"/>
          <w:szCs w:val="48"/>
        </w:rPr>
        <w:t>Read The Instructions</w:t>
      </w:r>
      <w:bookmarkEnd w:id="1"/>
    </w:p>
    <w:p w14:paraId="031461C2">
      <w:pPr>
        <w:numPr>
          <w:ilvl w:val="0"/>
          <w:numId w:val="1"/>
        </w:numPr>
        <w:tabs>
          <w:tab w:val="left" w:pos="126"/>
        </w:tabs>
        <w:spacing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It is recommended to watch all tutorial videos on the official website and read the Safety Guidelines before first time use. Prepare for your first flight by reviewing the User Manual for more details.</w:t>
      </w:r>
    </w:p>
    <w:p w14:paraId="25792774">
      <w:pPr>
        <w:numPr>
          <w:ilvl w:val="0"/>
          <w:numId w:val="0"/>
        </w:numPr>
        <w:tabs>
          <w:tab w:val="left" w:pos="126"/>
        </w:tabs>
        <w:spacing w:line="240" w:lineRule="auto"/>
        <w:ind w:leftChars="0"/>
        <w:rPr>
          <w:rFonts w:hint="eastAsia" w:cs="阿里巴巴普惠体 Light" w:asciiTheme="minorEastAsia" w:hAnsiTheme="minorEastAsia" w:eastAsiaTheme="minorEastAsia"/>
          <w:sz w:val="28"/>
          <w:szCs w:val="28"/>
          <w:lang w:eastAsia="zh-CN"/>
        </w:rPr>
      </w:pPr>
      <w:r>
        <w:rPr>
          <w:rFonts w:hint="eastAsia" w:cs="阿里巴巴普惠体 Light" w:asciiTheme="minorEastAsia" w:hAnsiTheme="minorEastAsia" w:eastAsiaTheme="minorEastAsia"/>
          <w:sz w:val="28"/>
          <w:szCs w:val="28"/>
          <w:lang w:eastAsia="zh-CN"/>
        </w:rPr>
        <w:drawing>
          <wp:inline distT="0" distB="0" distL="114300" distR="114300">
            <wp:extent cx="5906770" cy="6142990"/>
            <wp:effectExtent l="0" t="0" r="17780" b="10160"/>
            <wp:docPr id="20" name="图片 20" descr="EN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N_00"/>
                    <pic:cNvPicPr>
                      <a:picLocks noChangeAspect="1"/>
                    </pic:cNvPicPr>
                  </pic:nvPicPr>
                  <pic:blipFill>
                    <a:blip r:embed="rId9"/>
                    <a:stretch>
                      <a:fillRect/>
                    </a:stretch>
                  </pic:blipFill>
                  <pic:spPr>
                    <a:xfrm>
                      <a:off x="0" y="0"/>
                      <a:ext cx="5906770" cy="6142990"/>
                    </a:xfrm>
                    <a:prstGeom prst="rect">
                      <a:avLst/>
                    </a:prstGeom>
                  </pic:spPr>
                </pic:pic>
              </a:graphicData>
            </a:graphic>
          </wp:inline>
        </w:drawing>
      </w:r>
    </w:p>
    <w:p w14:paraId="37694773">
      <w:pPr>
        <w:numPr>
          <w:ilvl w:val="0"/>
          <w:numId w:val="0"/>
        </w:numPr>
        <w:tabs>
          <w:tab w:val="left" w:pos="126"/>
        </w:tabs>
        <w:spacing w:line="240" w:lineRule="auto"/>
        <w:ind w:leftChars="0"/>
        <w:rPr>
          <w:rFonts w:hint="eastAsia" w:cs="阿里巴巴普惠体 Light" w:asciiTheme="minorEastAsia" w:hAnsiTheme="minorEastAsia" w:eastAsiaTheme="minorEastAsia"/>
          <w:sz w:val="28"/>
          <w:szCs w:val="28"/>
          <w:lang w:eastAsia="zh-CN"/>
        </w:rPr>
      </w:pPr>
    </w:p>
    <w:p w14:paraId="55AA4520">
      <w:pPr>
        <w:pStyle w:val="2"/>
        <w:shd w:val="clear" w:color="auto" w:fill="D0CECE"/>
        <w:rPr>
          <w:rFonts w:ascii="阿里巴巴普惠体 Light" w:hAnsi="阿里巴巴普惠体 Light" w:eastAsia="阿里巴巴普惠体 Light" w:cs="阿里巴巴普惠体 Light"/>
          <w:b/>
          <w:caps w:val="0"/>
          <w:sz w:val="48"/>
          <w:szCs w:val="48"/>
        </w:rPr>
      </w:pPr>
      <w:bookmarkStart w:id="2" w:name="_Toc15983"/>
      <w:r>
        <w:rPr>
          <w:rFonts w:ascii="阿里巴巴普惠体 Light" w:hAnsi="阿里巴巴普惠体 Light" w:eastAsia="阿里巴巴普惠体 Light" w:cs="阿里巴巴普惠体 Light"/>
          <w:b/>
          <w:caps w:val="0"/>
          <w:sz w:val="48"/>
          <w:szCs w:val="48"/>
        </w:rPr>
        <w:t>General use</w:t>
      </w:r>
      <w:bookmarkEnd w:id="2"/>
    </w:p>
    <w:p w14:paraId="04BF7E65">
      <w:pPr>
        <w:tabs>
          <w:tab w:val="left" w:pos="126"/>
        </w:tabs>
        <w:spacing w:line="240" w:lineRule="auto"/>
        <w:ind w:left="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MJ </w:t>
      </w:r>
      <w:r>
        <w:rPr>
          <w:rFonts w:hint="eastAsia" w:ascii="阿里巴巴普惠体 Light" w:hAnsi="阿里巴巴普惠体 Light" w:eastAsia="阿里巴巴普惠体 Light" w:cs="阿里巴巴普惠体 Light"/>
          <w:sz w:val="28"/>
          <w:szCs w:val="28"/>
          <w:lang w:val="en-US" w:eastAsia="zh-CN"/>
        </w:rPr>
        <w:t>series are</w:t>
      </w:r>
      <w:r>
        <w:rPr>
          <w:rFonts w:ascii="阿里巴巴普惠体 Light" w:hAnsi="阿里巴巴普惠体 Light" w:eastAsia="阿里巴巴普惠体 Light" w:cs="阿里巴巴普惠体 Light"/>
          <w:sz w:val="28"/>
          <w:szCs w:val="28"/>
        </w:rPr>
        <w:t xml:space="preserve"> rugged tethering station</w:t>
      </w:r>
      <w:r>
        <w:rPr>
          <w:rFonts w:hint="eastAsia" w:ascii="阿里巴巴普惠体 Light" w:hAnsi="阿里巴巴普惠体 Light" w:eastAsia="阿里巴巴普惠体 Light" w:cs="阿里巴巴普惠体 Light"/>
          <w:sz w:val="28"/>
          <w:szCs w:val="28"/>
          <w:lang w:val="en-US" w:eastAsia="zh-CN"/>
        </w:rPr>
        <w:t>s</w:t>
      </w:r>
      <w:r>
        <w:rPr>
          <w:rFonts w:ascii="阿里巴巴普惠体 Light" w:hAnsi="阿里巴巴普惠体 Light" w:eastAsia="阿里巴巴普惠体 Light" w:cs="阿里巴巴普惠体 Light"/>
          <w:sz w:val="28"/>
          <w:szCs w:val="28"/>
        </w:rPr>
        <w:t xml:space="preserve"> for </w:t>
      </w:r>
      <w:r>
        <w:rPr>
          <w:rFonts w:hint="eastAsia" w:ascii="阿里巴巴普惠体 Light" w:hAnsi="阿里巴巴普惠体 Light" w:eastAsia="阿里巴巴普惠体 Light" w:cs="阿里巴巴普惠体 Light"/>
          <w:sz w:val="28"/>
          <w:szCs w:val="28"/>
          <w:lang w:eastAsia="zh-CN"/>
        </w:rPr>
        <w:t>multi-rotor</w:t>
      </w:r>
      <w:r>
        <w:rPr>
          <w:rFonts w:ascii="阿里巴巴普惠体 Light" w:hAnsi="阿里巴巴普惠体 Light" w:eastAsia="阿里巴巴普惠体 Light" w:cs="阿里巴巴普惠体 Light"/>
          <w:sz w:val="28"/>
          <w:szCs w:val="28"/>
        </w:rPr>
        <w:t xml:space="preserve"> drones. This compact and robust solution enables the transmission of power from an external ground power supply unit to the drone through the micro-tether. The core of the micro-tether ensures the drone remains attached to the base station providing a safe phase of flight.</w:t>
      </w:r>
    </w:p>
    <w:p w14:paraId="64265E80">
      <w:pPr>
        <w:pStyle w:val="2"/>
        <w:shd w:val="clear" w:color="auto" w:fill="D0CECE"/>
        <w:rPr>
          <w:rFonts w:ascii="阿里巴巴普惠体 Light" w:hAnsi="阿里巴巴普惠体 Light" w:eastAsia="阿里巴巴普惠体 Light" w:cs="阿里巴巴普惠体 Light"/>
          <w:b/>
          <w:caps w:val="0"/>
          <w:sz w:val="48"/>
          <w:szCs w:val="48"/>
        </w:rPr>
      </w:pPr>
      <w:bookmarkStart w:id="3" w:name="page2"/>
      <w:bookmarkEnd w:id="3"/>
      <w:bookmarkStart w:id="4" w:name="_Toc25428"/>
      <w:r>
        <w:rPr>
          <w:rFonts w:ascii="阿里巴巴普惠体 Light" w:hAnsi="阿里巴巴普惠体 Light" w:eastAsia="阿里巴巴普惠体 Light" w:cs="阿里巴巴普惠体 Light"/>
          <w:b/>
          <w:caps w:val="0"/>
          <w:sz w:val="48"/>
          <w:szCs w:val="48"/>
        </w:rPr>
        <w:t>Open the box</w:t>
      </w:r>
      <w:bookmarkEnd w:id="4"/>
    </w:p>
    <w:p w14:paraId="0271D3A5">
      <w:pPr>
        <w:tabs>
          <w:tab w:val="left" w:pos="139"/>
        </w:tabs>
        <w:spacing w:line="240" w:lineRule="auto"/>
        <w:ind w:left="420"/>
        <w:rPr>
          <w:rFonts w:ascii="阿里巴巴普惠体 Light" w:hAnsi="阿里巴巴普惠体 Light" w:eastAsia="阿里巴巴普惠体 Light" w:cs="阿里巴巴普惠体 Light"/>
          <w:sz w:val="28"/>
          <w:szCs w:val="28"/>
        </w:rPr>
      </w:pPr>
    </w:p>
    <w:tbl>
      <w:tblPr>
        <w:tblStyle w:val="26"/>
        <w:tblW w:w="9715" w:type="dxa"/>
        <w:tblInd w:w="0" w:type="dxa"/>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0" w:type="dxa"/>
          <w:bottom w:w="0" w:type="dxa"/>
          <w:right w:w="0" w:type="dxa"/>
        </w:tblCellMar>
      </w:tblPr>
      <w:tblGrid>
        <w:gridCol w:w="4565"/>
        <w:gridCol w:w="5150"/>
      </w:tblGrid>
      <w:tr w14:paraId="15EC2290">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565" w:type="dxa"/>
          </w:tcPr>
          <w:p w14:paraId="391149EE">
            <w:pPr>
              <w:tabs>
                <w:tab w:val="left" w:pos="139"/>
              </w:tabs>
              <w:spacing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1 x All-in-one base station</w:t>
            </w:r>
          </w:p>
        </w:tc>
        <w:tc>
          <w:tcPr>
            <w:tcW w:w="5150" w:type="dxa"/>
            <w:vAlign w:val="center"/>
          </w:tcPr>
          <w:p w14:paraId="3D1EBE85">
            <w:pPr>
              <w:tabs>
                <w:tab w:val="left" w:pos="139"/>
              </w:tabs>
              <w:spacing w:line="240" w:lineRule="auto"/>
              <w:jc w:val="center"/>
            </w:pPr>
            <w:r>
              <w:drawing>
                <wp:inline distT="0" distB="0" distL="0" distR="0">
                  <wp:extent cx="1631950" cy="151257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0" cstate="print">
                            <a:extLst>
                              <a:ext uri="{28A0092B-C50C-407E-A947-70E740481C1C}">
                                <a14:useLocalDpi xmlns:a14="http://schemas.microsoft.com/office/drawing/2010/main" val="0"/>
                              </a:ext>
                            </a:extLst>
                          </a:blip>
                          <a:srcRect l="23981" t="22175" r="26117" b="10537"/>
                          <a:stretch>
                            <a:fillRect/>
                          </a:stretch>
                        </pic:blipFill>
                        <pic:spPr>
                          <a:xfrm>
                            <a:off x="0" y="0"/>
                            <a:ext cx="1631950" cy="1512570"/>
                          </a:xfrm>
                          <a:prstGeom prst="rect">
                            <a:avLst/>
                          </a:prstGeom>
                          <a:noFill/>
                          <a:ln>
                            <a:noFill/>
                          </a:ln>
                        </pic:spPr>
                      </pic:pic>
                    </a:graphicData>
                  </a:graphic>
                </wp:inline>
              </w:drawing>
            </w:r>
          </w:p>
        </w:tc>
      </w:tr>
      <w:tr w14:paraId="2DF6F478">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565" w:type="dxa"/>
          </w:tcPr>
          <w:p w14:paraId="54D055E0">
            <w:pPr>
              <w:tabs>
                <w:tab w:val="left" w:pos="139"/>
              </w:tabs>
              <w:spacing w:line="240" w:lineRule="auto"/>
              <w:rPr>
                <w:rFonts w:hint="default" w:ascii="阿里巴巴普惠体 Light" w:hAnsi="阿里巴巴普惠体 Light" w:eastAsia="阿里巴巴普惠体 Light" w:cs="阿里巴巴普惠体 Light"/>
                <w:sz w:val="28"/>
                <w:szCs w:val="28"/>
                <w:lang w:val="en-US" w:eastAsia="zh-CN"/>
              </w:rPr>
            </w:pPr>
            <w:r>
              <w:rPr>
                <w:rFonts w:hint="eastAsia" w:ascii="阿里巴巴普惠体 Light" w:hAnsi="阿里巴巴普惠体 Light" w:eastAsia="阿里巴巴普惠体 Light" w:cs="阿里巴巴普惠体 Light"/>
                <w:sz w:val="28"/>
                <w:szCs w:val="28"/>
                <w:lang w:val="en-US" w:eastAsia="zh-CN"/>
              </w:rPr>
              <w:t>1 x Airpower module</w:t>
            </w:r>
            <w:r>
              <w:rPr>
                <w:rFonts w:hint="eastAsia" w:ascii="阿里巴巴普惠体 Light" w:hAnsi="阿里巴巴普惠体 Light" w:eastAsia="阿里巴巴普惠体 Light" w:cs="阿里巴巴普惠体 Light"/>
                <w:sz w:val="28"/>
                <w:szCs w:val="28"/>
                <w:lang w:eastAsia="zh-CN"/>
              </w:rPr>
              <w:t>（</w:t>
            </w:r>
            <w:r>
              <w:rPr>
                <w:rFonts w:hint="eastAsia" w:ascii="阿里巴巴普惠体 Light" w:hAnsi="阿里巴巴普惠体 Light" w:eastAsia="阿里巴巴普惠体 Light" w:cs="阿里巴巴普惠体 Light"/>
                <w:sz w:val="28"/>
                <w:szCs w:val="28"/>
                <w:lang w:val="en-US" w:eastAsia="zh-CN"/>
              </w:rPr>
              <w:t>Reference image. The actual appearance depends on the project</w:t>
            </w:r>
            <w:r>
              <w:rPr>
                <w:rFonts w:hint="eastAsia" w:ascii="阿里巴巴普惠体 Light" w:hAnsi="阿里巴巴普惠体 Light" w:eastAsia="阿里巴巴普惠体 Light" w:cs="阿里巴巴普惠体 Light"/>
                <w:sz w:val="28"/>
                <w:szCs w:val="28"/>
                <w:lang w:eastAsia="zh-CN"/>
              </w:rPr>
              <w:t>）</w:t>
            </w:r>
          </w:p>
        </w:tc>
        <w:tc>
          <w:tcPr>
            <w:tcW w:w="5150" w:type="dxa"/>
            <w:vAlign w:val="center"/>
          </w:tcPr>
          <w:p w14:paraId="31544AB4">
            <w:pPr>
              <w:tabs>
                <w:tab w:val="left" w:pos="139"/>
              </w:tabs>
              <w:spacing w:line="240" w:lineRule="auto"/>
              <w:jc w:val="center"/>
              <w:rPr>
                <w:rFonts w:hint="default" w:eastAsia="等线"/>
                <w:lang w:val="en-US" w:eastAsia="zh-CN"/>
              </w:rPr>
            </w:pPr>
            <w:r>
              <w:rPr>
                <w:rFonts w:hint="default" w:eastAsia="等线"/>
                <w:lang w:val="en-US" w:eastAsia="zh-CN"/>
              </w:rPr>
              <w:drawing>
                <wp:inline distT="0" distB="0" distL="114300" distR="114300">
                  <wp:extent cx="1209040" cy="875030"/>
                  <wp:effectExtent l="0" t="0" r="10160" b="1270"/>
                  <wp:docPr id="19" name="图片 19" descr="8kw机载电源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8kw机载电源 (7)"/>
                          <pic:cNvPicPr>
                            <a:picLocks noChangeAspect="1"/>
                          </pic:cNvPicPr>
                        </pic:nvPicPr>
                        <pic:blipFill>
                          <a:blip r:embed="rId11"/>
                          <a:stretch>
                            <a:fillRect/>
                          </a:stretch>
                        </pic:blipFill>
                        <pic:spPr>
                          <a:xfrm>
                            <a:off x="0" y="0"/>
                            <a:ext cx="1209040" cy="875030"/>
                          </a:xfrm>
                          <a:prstGeom prst="rect">
                            <a:avLst/>
                          </a:prstGeom>
                        </pic:spPr>
                      </pic:pic>
                    </a:graphicData>
                  </a:graphic>
                </wp:inline>
              </w:drawing>
            </w:r>
          </w:p>
        </w:tc>
      </w:tr>
      <w:tr w14:paraId="4F1AFF2B">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565" w:type="dxa"/>
          </w:tcPr>
          <w:p w14:paraId="0626491B">
            <w:pPr>
              <w:tabs>
                <w:tab w:val="left" w:pos="139"/>
              </w:tabs>
              <w:spacing w:line="240" w:lineRule="auto"/>
              <w:rPr>
                <w:rFonts w:hint="default" w:ascii="阿里巴巴普惠体 Light" w:hAnsi="阿里巴巴普惠体 Light" w:eastAsia="阿里巴巴普惠体 Light" w:cs="阿里巴巴普惠体 Light"/>
                <w:sz w:val="28"/>
                <w:szCs w:val="28"/>
                <w:lang w:val="en-US" w:eastAsia="zh-CN"/>
              </w:rPr>
            </w:pPr>
            <w:r>
              <w:rPr>
                <w:rFonts w:hint="eastAsia" w:ascii="阿里巴巴普惠体 Light" w:hAnsi="阿里巴巴普惠体 Light" w:eastAsia="阿里巴巴普惠体 Light" w:cs="阿里巴巴普惠体 Light"/>
                <w:sz w:val="28"/>
                <w:szCs w:val="28"/>
                <w:lang w:val="en-US" w:eastAsia="zh-CN"/>
              </w:rPr>
              <w:t>1 x Power cable (color varies)</w:t>
            </w:r>
          </w:p>
        </w:tc>
        <w:tc>
          <w:tcPr>
            <w:tcW w:w="5150" w:type="dxa"/>
            <w:vAlign w:val="center"/>
          </w:tcPr>
          <w:p w14:paraId="63E3227C">
            <w:pPr>
              <w:tabs>
                <w:tab w:val="left" w:pos="139"/>
              </w:tabs>
              <w:spacing w:line="240" w:lineRule="auto"/>
              <w:jc w:val="center"/>
            </w:pPr>
            <w:r>
              <w:drawing>
                <wp:inline distT="0" distB="0" distL="114300" distR="114300">
                  <wp:extent cx="1181735" cy="1193800"/>
                  <wp:effectExtent l="0" t="0" r="18415" b="635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12"/>
                          <a:stretch>
                            <a:fillRect/>
                          </a:stretch>
                        </pic:blipFill>
                        <pic:spPr>
                          <a:xfrm>
                            <a:off x="0" y="0"/>
                            <a:ext cx="1181735" cy="1193800"/>
                          </a:xfrm>
                          <a:prstGeom prst="rect">
                            <a:avLst/>
                          </a:prstGeom>
                          <a:noFill/>
                          <a:ln>
                            <a:noFill/>
                          </a:ln>
                        </pic:spPr>
                      </pic:pic>
                    </a:graphicData>
                  </a:graphic>
                </wp:inline>
              </w:drawing>
            </w:r>
          </w:p>
        </w:tc>
      </w:tr>
      <w:tr w14:paraId="7E9D762C">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565" w:type="dxa"/>
          </w:tcPr>
          <w:p w14:paraId="73191ED1">
            <w:pPr>
              <w:tabs>
                <w:tab w:val="left" w:pos="139"/>
              </w:tabs>
              <w:spacing w:line="240" w:lineRule="auto"/>
              <w:rPr>
                <w:rFonts w:hint="default" w:ascii="阿里巴巴普惠体 Light" w:hAnsi="阿里巴巴普惠体 Light" w:eastAsia="阿里巴巴普惠体 Light" w:cs="阿里巴巴普惠体 Light"/>
                <w:sz w:val="28"/>
                <w:szCs w:val="28"/>
                <w:lang w:val="en-US" w:eastAsia="zh-CN"/>
              </w:rPr>
            </w:pPr>
            <w:r>
              <w:rPr>
                <w:rFonts w:hint="eastAsia" w:ascii="阿里巴巴普惠体 Light" w:hAnsi="阿里巴巴普惠体 Light" w:eastAsia="阿里巴巴普惠体 Light" w:cs="阿里巴巴普惠体 Light"/>
                <w:sz w:val="28"/>
                <w:szCs w:val="28"/>
                <w:lang w:val="en-US" w:eastAsia="zh-CN"/>
              </w:rPr>
              <w:t>1 x Optical transceiver(if available)</w:t>
            </w:r>
          </w:p>
        </w:tc>
        <w:tc>
          <w:tcPr>
            <w:tcW w:w="5150" w:type="dxa"/>
            <w:vAlign w:val="center"/>
          </w:tcPr>
          <w:p w14:paraId="5A532264">
            <w:pPr>
              <w:tabs>
                <w:tab w:val="left" w:pos="139"/>
              </w:tabs>
              <w:spacing w:line="240" w:lineRule="auto"/>
              <w:jc w:val="center"/>
              <w:rPr>
                <w:rFonts w:hint="eastAsia" w:eastAsia="等线"/>
                <w:lang w:eastAsia="zh-CN"/>
              </w:rPr>
            </w:pPr>
            <w:r>
              <w:drawing>
                <wp:inline distT="0" distB="0" distL="114300" distR="114300">
                  <wp:extent cx="1221105" cy="847725"/>
                  <wp:effectExtent l="0" t="0" r="17145" b="95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3"/>
                          <a:stretch>
                            <a:fillRect/>
                          </a:stretch>
                        </pic:blipFill>
                        <pic:spPr>
                          <a:xfrm>
                            <a:off x="0" y="0"/>
                            <a:ext cx="1221105" cy="847725"/>
                          </a:xfrm>
                          <a:prstGeom prst="rect">
                            <a:avLst/>
                          </a:prstGeom>
                          <a:noFill/>
                          <a:ln>
                            <a:noFill/>
                          </a:ln>
                        </pic:spPr>
                      </pic:pic>
                    </a:graphicData>
                  </a:graphic>
                </wp:inline>
              </w:drawing>
            </w:r>
          </w:p>
        </w:tc>
      </w:tr>
    </w:tbl>
    <w:p w14:paraId="482524EF">
      <w:pPr>
        <w:tabs>
          <w:tab w:val="left" w:pos="139"/>
        </w:tabs>
        <w:spacing w:line="240" w:lineRule="auto"/>
        <w:rPr>
          <w:rFonts w:ascii="阿里巴巴普惠体 Light" w:hAnsi="阿里巴巴普惠体 Light" w:eastAsia="阿里巴巴普惠体 Light" w:cs="阿里巴巴普惠体 Light"/>
          <w:sz w:val="28"/>
          <w:szCs w:val="28"/>
        </w:rPr>
      </w:pPr>
    </w:p>
    <w:p w14:paraId="1DC6CEC0">
      <w:pPr>
        <w:tabs>
          <w:tab w:val="left" w:pos="139"/>
        </w:tabs>
        <w:spacing w:line="240" w:lineRule="auto"/>
        <w:rPr>
          <w:rFonts w:ascii="阿里巴巴普惠体 Light" w:hAnsi="阿里巴巴普惠体 Light" w:eastAsia="阿里巴巴普惠体 Light" w:cs="阿里巴巴普惠体 Light"/>
          <w:sz w:val="28"/>
          <w:szCs w:val="28"/>
        </w:rPr>
      </w:pPr>
    </w:p>
    <w:p w14:paraId="3799E164">
      <w:pPr>
        <w:pStyle w:val="2"/>
        <w:shd w:val="clear" w:color="auto" w:fill="D0CECE"/>
        <w:rPr>
          <w:rFonts w:ascii="阿里巴巴普惠体 Light" w:hAnsi="阿里巴巴普惠体 Light" w:eastAsia="阿里巴巴普惠体 Light" w:cs="阿里巴巴普惠体 Light"/>
          <w:b/>
          <w:caps w:val="0"/>
          <w:sz w:val="48"/>
          <w:szCs w:val="48"/>
        </w:rPr>
      </w:pPr>
      <w:bookmarkStart w:id="5" w:name="_Toc14365"/>
      <w:r>
        <w:rPr>
          <w:rFonts w:ascii="阿里巴巴普惠体 Light" w:hAnsi="阿里巴巴普惠体 Light" w:eastAsia="阿里巴巴普惠体 Light" w:cs="阿里巴巴普惠体 Light"/>
          <w:b/>
          <w:caps w:val="0"/>
          <w:sz w:val="48"/>
          <w:szCs w:val="48"/>
        </w:rPr>
        <w:t>Product Description</w:t>
      </w:r>
      <w:bookmarkEnd w:id="5"/>
    </w:p>
    <w:p w14:paraId="17E78169">
      <w:pPr>
        <w:pStyle w:val="31"/>
        <w:numPr>
          <w:ilvl w:val="0"/>
          <w:numId w:val="2"/>
        </w:numPr>
        <w:tabs>
          <w:tab w:val="left" w:pos="139"/>
        </w:tabs>
        <w:spacing w:line="240" w:lineRule="auto"/>
        <w:ind w:firstLineChars="0"/>
        <w:rPr>
          <w:rFonts w:ascii="阿里巴巴普惠体 Light" w:hAnsi="阿里巴巴普惠体 Light" w:eastAsia="阿里巴巴普惠体 Light" w:cs="阿里巴巴普惠体 Light"/>
          <w:b/>
          <w:bCs/>
          <w:i/>
          <w:iCs/>
          <w:sz w:val="28"/>
          <w:szCs w:val="28"/>
          <w:u w:val="single"/>
        </w:rPr>
      </w:pPr>
      <w:r>
        <w:rPr>
          <w:rFonts w:ascii="阿里巴巴普惠体 Light" w:hAnsi="阿里巴巴普惠体 Light" w:eastAsia="阿里巴巴普惠体 Light" w:cs="阿里巴巴普惠体 Light"/>
          <w:b/>
          <w:bCs/>
          <w:i/>
          <w:iCs/>
          <w:sz w:val="28"/>
          <w:szCs w:val="28"/>
          <w:u w:val="single"/>
        </w:rPr>
        <w:t>Station panel view</w:t>
      </w:r>
    </w:p>
    <w:p w14:paraId="05391A7A">
      <w:pPr>
        <w:pStyle w:val="31"/>
        <w:tabs>
          <w:tab w:val="left" w:pos="139"/>
        </w:tabs>
        <w:spacing w:line="240" w:lineRule="auto"/>
        <w:ind w:firstLine="0" w:firstLineChars="0"/>
        <w:jc w:val="center"/>
        <w:rPr>
          <w:rFonts w:ascii="阿里巴巴普惠体 Light" w:hAnsi="阿里巴巴普惠体 Light" w:eastAsia="阿里巴巴普惠体 Light" w:cs="阿里巴巴普惠体 Light"/>
          <w:sz w:val="28"/>
          <w:szCs w:val="28"/>
        </w:rPr>
      </w:pPr>
      <w:r>
        <w:rPr>
          <w:rFonts w:hint="eastAsia" w:ascii="等线" w:hAnsi="等线" w:eastAsia="等线" w:cs="等线"/>
          <w:lang w:eastAsia="zh-CN"/>
        </w:rPr>
        <w:drawing>
          <wp:inline distT="0" distB="0" distL="114300" distR="114300">
            <wp:extent cx="6167120" cy="3846195"/>
            <wp:effectExtent l="0" t="0" r="5080" b="1905"/>
            <wp:docPr id="8" name="图片 8" descr="MJ300基站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J300基站 (1)"/>
                    <pic:cNvPicPr>
                      <a:picLocks noChangeAspect="1"/>
                    </pic:cNvPicPr>
                  </pic:nvPicPr>
                  <pic:blipFill>
                    <a:blip r:embed="rId14"/>
                    <a:stretch>
                      <a:fillRect/>
                    </a:stretch>
                  </pic:blipFill>
                  <pic:spPr>
                    <a:xfrm>
                      <a:off x="0" y="0"/>
                      <a:ext cx="6167120" cy="3846195"/>
                    </a:xfrm>
                    <a:prstGeom prst="rect">
                      <a:avLst/>
                    </a:prstGeom>
                  </pic:spPr>
                </pic:pic>
              </a:graphicData>
            </a:graphic>
          </wp:inline>
        </w:drawing>
      </w:r>
    </w:p>
    <w:p w14:paraId="1297DDBA">
      <w:pPr>
        <w:tabs>
          <w:tab w:val="left" w:pos="139"/>
        </w:tabs>
        <w:spacing w:line="240" w:lineRule="auto"/>
        <w:jc w:val="center"/>
      </w:pPr>
    </w:p>
    <w:p w14:paraId="162B6166">
      <w:pPr>
        <w:pStyle w:val="58"/>
        <w:rPr>
          <w:rFonts w:ascii="阿里巴巴普惠体 Light" w:hAnsi="阿里巴巴普惠体 Light" w:eastAsia="阿里巴巴普惠体 Light" w:cs="阿里巴巴普惠体 Light"/>
          <w:color w:val="auto"/>
          <w:sz w:val="28"/>
          <w:szCs w:val="28"/>
          <w:shd w:val="pct10" w:color="auto" w:fill="FFFFFF"/>
        </w:rPr>
      </w:pPr>
      <w:r>
        <w:rPr>
          <w:rFonts w:ascii="阿里巴巴普惠体 Light" w:hAnsi="阿里巴巴普惠体 Light" w:eastAsia="阿里巴巴普惠体 Light" w:cs="阿里巴巴普惠体 Light"/>
          <w:color w:val="auto"/>
          <w:sz w:val="28"/>
          <w:szCs w:val="28"/>
          <w:shd w:val="pct10" w:color="auto" w:fill="FFFFFF"/>
        </w:rPr>
        <w:t xml:space="preserve">The ground station user interface includes below controls. </w:t>
      </w:r>
    </w:p>
    <w:p w14:paraId="60FF0C67">
      <w:pPr>
        <w:numPr>
          <w:ilvl w:val="0"/>
          <w:numId w:val="3"/>
        </w:numPr>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b/>
          <w:bCs/>
          <w:sz w:val="28"/>
          <w:szCs w:val="28"/>
        </w:rPr>
        <w:t>Power Input:</w:t>
      </w:r>
      <w:r>
        <w:rPr>
          <w:rFonts w:ascii="阿里巴巴普惠体 Light" w:hAnsi="阿里巴巴普惠体 Light" w:eastAsia="阿里巴巴普惠体 Light" w:cs="阿里巴巴普惠体 Light"/>
          <w:sz w:val="28"/>
          <w:szCs w:val="28"/>
        </w:rPr>
        <w:t xml:space="preserve"> The power input should be connected to 380V</w:t>
      </w:r>
      <w:r>
        <w:rPr>
          <w:rFonts w:hint="eastAsia" w:ascii="阿里巴巴普惠体 Light" w:hAnsi="阿里巴巴普惠体 Light" w:eastAsia="阿里巴巴普惠体 Light" w:cs="阿里巴巴普惠体 Light"/>
          <w:sz w:val="28"/>
          <w:szCs w:val="28"/>
        </w:rPr>
        <w:t>~</w:t>
      </w:r>
      <w:r>
        <w:rPr>
          <w:rFonts w:ascii="阿里巴巴普惠体 Light" w:hAnsi="阿里巴巴普惠体 Light" w:eastAsia="阿里巴巴普惠体 Light" w:cs="阿里巴巴普惠体 Light"/>
          <w:sz w:val="28"/>
          <w:szCs w:val="28"/>
        </w:rPr>
        <w:t xml:space="preserve">50Hz. An emergency, unplugging the cable can cut the power supply to the station. </w:t>
      </w:r>
    </w:p>
    <w:p w14:paraId="7972EE79">
      <w:pPr>
        <w:numPr>
          <w:ilvl w:val="0"/>
          <w:numId w:val="3"/>
        </w:numPr>
        <w:rPr>
          <w:rFonts w:ascii="阿里巴巴普惠体 Light" w:hAnsi="阿里巴巴普惠体 Light" w:eastAsia="阿里巴巴普惠体 Light" w:cs="阿里巴巴普惠体 Light"/>
          <w:sz w:val="28"/>
          <w:szCs w:val="28"/>
        </w:rPr>
      </w:pPr>
      <w:r>
        <w:rPr>
          <w:rFonts w:hint="eastAsia" w:ascii="阿里巴巴普惠体 Light" w:hAnsi="阿里巴巴普惠体 Light" w:eastAsia="阿里巴巴普惠体 Light" w:cs="阿里巴巴普惠体 Light"/>
          <w:b/>
          <w:bCs/>
          <w:sz w:val="28"/>
          <w:szCs w:val="28"/>
          <w:lang w:val="en-US" w:eastAsia="zh-CN"/>
        </w:rPr>
        <w:t xml:space="preserve">Main </w:t>
      </w:r>
      <w:r>
        <w:rPr>
          <w:rFonts w:ascii="阿里巴巴普惠体 Light" w:hAnsi="阿里巴巴普惠体 Light" w:eastAsia="阿里巴巴普惠体 Light" w:cs="阿里巴巴普惠体 Light"/>
          <w:b/>
          <w:bCs/>
          <w:sz w:val="28"/>
          <w:szCs w:val="28"/>
        </w:rPr>
        <w:t>On/Off (Anti-electric shock):</w:t>
      </w:r>
      <w:r>
        <w:rPr>
          <w:rFonts w:ascii="阿里巴巴普惠体 Light" w:hAnsi="阿里巴巴普惠体 Light" w:eastAsia="阿里巴巴普惠体 Light" w:cs="阿里巴巴普惠体 Light"/>
          <w:sz w:val="28"/>
          <w:szCs w:val="28"/>
        </w:rPr>
        <w:t xml:space="preserve"> When it is activated, the station will work but NO DC power is to the cable to secure the safety of users. </w:t>
      </w:r>
    </w:p>
    <w:p w14:paraId="7E5AE324">
      <w:pPr>
        <w:numPr>
          <w:ilvl w:val="0"/>
          <w:numId w:val="3"/>
        </w:numPr>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b/>
          <w:bCs/>
          <w:sz w:val="28"/>
          <w:szCs w:val="28"/>
        </w:rPr>
        <w:t>Earthing:</w:t>
      </w:r>
      <w:r>
        <w:rPr>
          <w:rFonts w:ascii="阿里巴巴普惠体 Light" w:hAnsi="阿里巴巴普惠体 Light" w:eastAsia="阿里巴巴普惠体 Light" w:cs="阿里巴巴普惠体 Light"/>
          <w:sz w:val="28"/>
          <w:szCs w:val="28"/>
        </w:rPr>
        <w:t xml:space="preserve"> To connect the machine to ground for safety. </w:t>
      </w:r>
    </w:p>
    <w:p w14:paraId="7929797A">
      <w:pPr>
        <w:numPr>
          <w:ilvl w:val="0"/>
          <w:numId w:val="3"/>
        </w:numPr>
        <w:rPr>
          <w:rFonts w:ascii="阿里巴巴普惠体 Light" w:hAnsi="阿里巴巴普惠体 Light" w:eastAsia="阿里巴巴普惠体 Light" w:cs="阿里巴巴普惠体 Light"/>
          <w:sz w:val="28"/>
          <w:szCs w:val="28"/>
        </w:rPr>
      </w:pPr>
      <w:r>
        <w:rPr>
          <w:rFonts w:hint="eastAsia" w:ascii="阿里巴巴普惠体 Light" w:hAnsi="阿里巴巴普惠体 Light" w:eastAsia="阿里巴巴普惠体 Light" w:cs="阿里巴巴普惠体 Light"/>
          <w:b/>
          <w:bCs/>
          <w:sz w:val="28"/>
          <w:szCs w:val="28"/>
          <w:lang w:val="en-US" w:eastAsia="zh-CN"/>
        </w:rPr>
        <w:t>Tether Power</w:t>
      </w:r>
      <w:r>
        <w:rPr>
          <w:rFonts w:ascii="阿里巴巴普惠体 Light" w:hAnsi="阿里巴巴普惠体 Light" w:eastAsia="阿里巴巴普惠体 Light" w:cs="阿里巴巴普惠体 Light"/>
          <w:sz w:val="28"/>
          <w:szCs w:val="28"/>
        </w:rPr>
        <w:t>: ON- power to the cable</w:t>
      </w:r>
      <w:r>
        <w:rPr>
          <w:rFonts w:hint="eastAsia" w:ascii="阿里巴巴普惠体 Light" w:hAnsi="阿里巴巴普惠体 Light" w:eastAsia="阿里巴巴普惠体 Light" w:cs="阿里巴巴普惠体 Light"/>
          <w:sz w:val="28"/>
          <w:szCs w:val="28"/>
        </w:rPr>
        <w:t>.</w:t>
      </w:r>
      <w:r>
        <w:rPr>
          <w:rFonts w:ascii="阿里巴巴普惠体 Light" w:hAnsi="阿里巴巴普惠体 Light" w:eastAsia="阿里巴巴普惠体 Light" w:cs="阿里巴巴普惠体 Light"/>
          <w:sz w:val="28"/>
          <w:szCs w:val="28"/>
        </w:rPr>
        <w:t xml:space="preserve"> OFF- power off the cable. </w:t>
      </w:r>
    </w:p>
    <w:p w14:paraId="07E7DA4A">
      <w:pPr>
        <w:pStyle w:val="31"/>
        <w:numPr>
          <w:ilvl w:val="0"/>
          <w:numId w:val="4"/>
        </w:numPr>
        <w:spacing w:after="0"/>
        <w:ind w:firstLineChars="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Long press 3s to power on. </w:t>
      </w:r>
    </w:p>
    <w:p w14:paraId="7B7E6BB5">
      <w:pPr>
        <w:pStyle w:val="31"/>
        <w:numPr>
          <w:ilvl w:val="0"/>
          <w:numId w:val="4"/>
        </w:numPr>
        <w:spacing w:after="0"/>
        <w:ind w:firstLineChars="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Long press 3s to power off. </w:t>
      </w:r>
    </w:p>
    <w:p w14:paraId="3BB07BB2">
      <w:pPr>
        <w:pStyle w:val="31"/>
        <w:numPr>
          <w:ilvl w:val="0"/>
          <w:numId w:val="4"/>
        </w:numPr>
        <w:spacing w:after="0"/>
        <w:ind w:firstLineChars="0"/>
        <w:rPr>
          <w:rFonts w:ascii="阿里巴巴普惠体 Light" w:hAnsi="阿里巴巴普惠体 Light" w:eastAsia="阿里巴巴普惠体 Light" w:cs="阿里巴巴普惠体 Light"/>
          <w:sz w:val="28"/>
          <w:szCs w:val="28"/>
        </w:rPr>
      </w:pPr>
      <w:r>
        <w:rPr>
          <w:rFonts w:hint="eastAsia" w:ascii="阿里巴巴普惠体 Light" w:hAnsi="阿里巴巴普惠体 Light" w:eastAsia="阿里巴巴普惠体 Light" w:cs="阿里巴巴普惠体 Light"/>
          <w:sz w:val="28"/>
          <w:szCs w:val="28"/>
          <w:lang w:val="en-US" w:eastAsia="zh-CN"/>
        </w:rPr>
        <w:t>Short</w:t>
      </w:r>
      <w:r>
        <w:rPr>
          <w:rFonts w:ascii="阿里巴巴普惠体 Light" w:hAnsi="阿里巴巴普惠体 Light" w:eastAsia="阿里巴巴普惠体 Light" w:cs="阿里巴巴普惠体 Light"/>
          <w:sz w:val="28"/>
          <w:szCs w:val="28"/>
        </w:rPr>
        <w:t xml:space="preserve"> press to release the alarm. </w:t>
      </w:r>
    </w:p>
    <w:p w14:paraId="310C4C0F">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Serious injury could occur if the micro-tether is manipulated once the power is switched ON. </w:t>
      </w:r>
    </w:p>
    <w:p w14:paraId="437C8224">
      <w:pPr>
        <w:numPr>
          <w:ilvl w:val="0"/>
          <w:numId w:val="3"/>
        </w:numPr>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b/>
          <w:bCs/>
          <w:sz w:val="28"/>
          <w:szCs w:val="28"/>
        </w:rPr>
        <w:t>Winch Control</w:t>
      </w:r>
      <w:r>
        <w:rPr>
          <w:rFonts w:ascii="阿里巴巴普惠体 Light" w:hAnsi="阿里巴巴普惠体 Light" w:eastAsia="阿里巴巴普惠体 Light" w:cs="阿里巴巴普惠体 Light"/>
          <w:sz w:val="28"/>
          <w:szCs w:val="28"/>
        </w:rPr>
        <w:t xml:space="preserve">: It can control the winching speed of the tether. </w:t>
      </w:r>
    </w:p>
    <w:p w14:paraId="060A66CA">
      <w:pPr>
        <w:numPr>
          <w:ilvl w:val="0"/>
          <w:numId w:val="3"/>
        </w:numPr>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b/>
          <w:bCs/>
          <w:sz w:val="28"/>
          <w:szCs w:val="28"/>
        </w:rPr>
        <w:t>Fiber Optical:</w:t>
      </w:r>
      <w:r>
        <w:rPr>
          <w:rFonts w:ascii="阿里巴巴普惠体 Light" w:hAnsi="阿里巴巴普惠体 Light" w:eastAsia="阿里巴巴普惠体 Light" w:cs="阿里巴巴普惠体 Light"/>
          <w:sz w:val="28"/>
          <w:szCs w:val="28"/>
        </w:rPr>
        <w:t xml:space="preserve"> It can be used to transfer data with the drone. </w:t>
      </w:r>
    </w:p>
    <w:p w14:paraId="45CDECA3">
      <w:pPr>
        <w:numPr>
          <w:ilvl w:val="0"/>
          <w:numId w:val="3"/>
        </w:numPr>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b/>
          <w:bCs/>
          <w:sz w:val="28"/>
          <w:szCs w:val="28"/>
        </w:rPr>
        <w:t>Alarm (Red):</w:t>
      </w:r>
      <w:r>
        <w:rPr>
          <w:rFonts w:ascii="阿里巴巴普惠体 Light" w:hAnsi="阿里巴巴普惠体 Light" w:eastAsia="阿里巴巴普惠体 Light" w:cs="阿里巴巴普惠体 Light"/>
          <w:sz w:val="28"/>
          <w:szCs w:val="28"/>
        </w:rPr>
        <w:t xml:space="preserve"> The buzzer alerts the user to an alarm. </w:t>
      </w:r>
    </w:p>
    <w:p w14:paraId="30327DB8">
      <w:pPr>
        <w:numPr>
          <w:ilvl w:val="0"/>
          <w:numId w:val="3"/>
        </w:numPr>
        <w:rPr>
          <w:rFonts w:ascii="阿里巴巴普惠体 Light" w:hAnsi="阿里巴巴普惠体 Light" w:eastAsia="阿里巴巴普惠体 Light" w:cs="阿里巴巴普惠体 Light"/>
          <w:sz w:val="28"/>
          <w:szCs w:val="28"/>
        </w:rPr>
      </w:pPr>
      <w:r>
        <w:rPr>
          <w:rFonts w:hint="eastAsia" w:ascii="阿里巴巴普惠体 Light" w:hAnsi="阿里巴巴普惠体 Light" w:eastAsia="阿里巴巴普惠体 Light" w:cs="阿里巴巴普惠体 Light"/>
          <w:b/>
          <w:bCs/>
          <w:sz w:val="28"/>
          <w:szCs w:val="28"/>
          <w:lang w:val="en-US" w:eastAsia="zh-CN"/>
        </w:rPr>
        <w:t xml:space="preserve">Air </w:t>
      </w:r>
      <w:r>
        <w:rPr>
          <w:rFonts w:ascii="阿里巴巴普惠体 Light" w:hAnsi="阿里巴巴普惠体 Light" w:eastAsia="阿里巴巴普惠体 Light" w:cs="阿里巴巴普惠体 Light"/>
          <w:b/>
          <w:bCs/>
          <w:sz w:val="28"/>
          <w:szCs w:val="28"/>
        </w:rPr>
        <w:t>Power</w:t>
      </w:r>
      <w:r>
        <w:rPr>
          <w:rFonts w:hint="eastAsia" w:ascii="阿里巴巴普惠体 Light" w:hAnsi="阿里巴巴普惠体 Light" w:eastAsia="阿里巴巴普惠体 Light" w:cs="阿里巴巴普惠体 Light"/>
          <w:b/>
          <w:bCs/>
          <w:sz w:val="28"/>
          <w:szCs w:val="28"/>
          <w:lang w:val="en-US" w:eastAsia="zh-CN"/>
        </w:rPr>
        <w:t xml:space="preserve"> Indicator</w:t>
      </w:r>
      <w:r>
        <w:rPr>
          <w:rFonts w:ascii="阿里巴巴普惠体 Light" w:hAnsi="阿里巴巴普惠体 Light" w:eastAsia="阿里巴巴普惠体 Light" w:cs="阿里巴巴普惠体 Light"/>
          <w:b/>
          <w:bCs/>
          <w:sz w:val="28"/>
          <w:szCs w:val="28"/>
        </w:rPr>
        <w:t xml:space="preserve"> (Green): </w:t>
      </w:r>
      <w:r>
        <w:rPr>
          <w:rFonts w:ascii="阿里巴巴普惠体 Light" w:hAnsi="阿里巴巴普惠体 Light" w:eastAsia="阿里巴巴普惠体 Light" w:cs="阿里巴巴普惠体 Light"/>
          <w:sz w:val="28"/>
          <w:szCs w:val="28"/>
        </w:rPr>
        <w:t xml:space="preserve">When this green light is on, the power is transferred to the cable. </w:t>
      </w:r>
    </w:p>
    <w:p w14:paraId="12234883">
      <w:pPr>
        <w:numPr>
          <w:ilvl w:val="0"/>
          <w:numId w:val="3"/>
        </w:numPr>
        <w:rPr>
          <w:rFonts w:ascii="阿里巴巴普惠体 Light" w:hAnsi="阿里巴巴普惠体 Light" w:eastAsia="阿里巴巴普惠体 Light" w:cs="阿里巴巴普惠体 Light"/>
          <w:sz w:val="28"/>
          <w:szCs w:val="28"/>
        </w:rPr>
      </w:pPr>
      <w:r>
        <w:rPr>
          <w:rFonts w:hint="eastAsia" w:ascii="阿里巴巴普惠体 Light" w:hAnsi="阿里巴巴普惠体 Light" w:eastAsia="阿里巴巴普惠体 Light" w:cs="阿里巴巴普惠体 Light"/>
          <w:b/>
          <w:bCs/>
          <w:sz w:val="28"/>
          <w:szCs w:val="28"/>
          <w:lang w:val="en-US" w:eastAsia="zh-CN"/>
        </w:rPr>
        <w:t>System update</w:t>
      </w:r>
      <w:r>
        <w:rPr>
          <w:rFonts w:hint="eastAsia" w:ascii="阿里巴巴普惠体 Light" w:hAnsi="阿里巴巴普惠体 Light" w:eastAsia="阿里巴巴普惠体 Light" w:cs="阿里巴巴普惠体 Light"/>
          <w:b/>
          <w:bCs/>
          <w:sz w:val="28"/>
          <w:szCs w:val="28"/>
        </w:rPr>
        <w:t>:</w:t>
      </w:r>
      <w:r>
        <w:rPr>
          <w:rFonts w:ascii="阿里巴巴普惠体 Light" w:hAnsi="阿里巴巴普惠体 Light" w:eastAsia="阿里巴巴普惠体 Light" w:cs="阿里巴巴普惠体 Light"/>
          <w:b/>
          <w:bCs/>
          <w:sz w:val="28"/>
          <w:szCs w:val="28"/>
        </w:rPr>
        <w:t xml:space="preserve"> </w:t>
      </w:r>
      <w:r>
        <w:rPr>
          <w:rFonts w:ascii="阿里巴巴普惠体 Light" w:hAnsi="阿里巴巴普惠体 Light" w:eastAsia="阿里巴巴普惠体 Light" w:cs="阿里巴巴普惠体 Light"/>
          <w:sz w:val="28"/>
          <w:szCs w:val="28"/>
        </w:rPr>
        <w:t xml:space="preserve">For control panel setting only. This setting must be handled by authorized person. </w:t>
      </w:r>
    </w:p>
    <w:p w14:paraId="2133A967">
      <w:pPr>
        <w:numPr>
          <w:ilvl w:val="0"/>
          <w:numId w:val="3"/>
        </w:numPr>
        <w:tabs>
          <w:tab w:val="left" w:pos="142"/>
        </w:tabs>
        <w:spacing w:line="0" w:lineRule="atLeast"/>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b/>
          <w:bCs/>
          <w:sz w:val="28"/>
          <w:szCs w:val="28"/>
        </w:rPr>
        <w:t>Observation Window</w:t>
      </w:r>
      <w:r>
        <w:rPr>
          <w:rFonts w:ascii="阿里巴巴普惠体 Light" w:hAnsi="阿里巴巴普惠体 Light" w:eastAsia="阿里巴巴普惠体 Light" w:cs="阿里巴巴普惠体 Light"/>
          <w:sz w:val="28"/>
          <w:szCs w:val="28"/>
        </w:rPr>
        <w:t xml:space="preserve">: To observe the status of tether cable. It can be open up if the environment temperature is above 35 </w:t>
      </w:r>
      <w:r>
        <w:rPr>
          <w:rFonts w:hint="eastAsia" w:ascii="阿里巴巴普惠体 Light" w:hAnsi="阿里巴巴普惠体 Light" w:eastAsia="阿里巴巴普惠体 Light" w:cs="阿里巴巴普惠体 Light"/>
          <w:sz w:val="28"/>
          <w:szCs w:val="28"/>
        </w:rPr>
        <w:t>℃</w:t>
      </w:r>
      <w:r>
        <w:rPr>
          <w:rFonts w:ascii="阿里巴巴普惠体 Light" w:hAnsi="阿里巴巴普惠体 Light" w:eastAsia="阿里巴巴普惠体 Light" w:cs="阿里巴巴普惠体 Light"/>
          <w:sz w:val="28"/>
          <w:szCs w:val="28"/>
        </w:rPr>
        <w:t xml:space="preserve">. </w:t>
      </w:r>
    </w:p>
    <w:p w14:paraId="1EF46499">
      <w:pPr>
        <w:numPr>
          <w:ilvl w:val="0"/>
          <w:numId w:val="3"/>
        </w:numPr>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b/>
          <w:bCs/>
          <w:sz w:val="28"/>
          <w:szCs w:val="28"/>
        </w:rPr>
        <w:t>Display S</w:t>
      </w:r>
      <w:r>
        <w:rPr>
          <w:rFonts w:hint="eastAsia" w:ascii="阿里巴巴普惠体 Light" w:hAnsi="阿里巴巴普惠体 Light" w:eastAsia="阿里巴巴普惠体 Light" w:cs="阿里巴巴普惠体 Light"/>
          <w:b/>
          <w:bCs/>
          <w:sz w:val="28"/>
          <w:szCs w:val="28"/>
        </w:rPr>
        <w:t>cree</w:t>
      </w:r>
      <w:r>
        <w:rPr>
          <w:rFonts w:ascii="阿里巴巴普惠体 Light" w:hAnsi="阿里巴巴普惠体 Light" w:eastAsia="阿里巴巴普惠体 Light" w:cs="阿里巴巴普惠体 Light"/>
          <w:b/>
          <w:bCs/>
          <w:sz w:val="28"/>
          <w:szCs w:val="28"/>
        </w:rPr>
        <w:t>n</w:t>
      </w:r>
      <w:r>
        <w:rPr>
          <w:rFonts w:ascii="阿里巴巴普惠体 Light" w:hAnsi="阿里巴巴普惠体 Light" w:eastAsia="阿里巴巴普惠体 Light" w:cs="阿里巴巴普惠体 Light"/>
          <w:sz w:val="28"/>
          <w:szCs w:val="28"/>
        </w:rPr>
        <w:t xml:space="preserve">: To display information such as, current, voltage, temperature, cable length released. </w:t>
      </w:r>
      <w:r>
        <w:rPr>
          <w:rFonts w:ascii="阿里巴巴普惠体 Light" w:hAnsi="阿里巴巴普惠体 Light" w:eastAsia="阿里巴巴普惠体 Light" w:cs="阿里巴巴普惠体 Light"/>
          <w:sz w:val="28"/>
          <w:szCs w:val="28"/>
        </w:rPr>
        <w:tab/>
      </w:r>
    </w:p>
    <w:p w14:paraId="674785E9">
      <w:pPr>
        <w:rPr>
          <w:rFonts w:ascii="阿里巴巴普惠体 Light" w:hAnsi="阿里巴巴普惠体 Light" w:eastAsia="阿里巴巴普惠体 Light" w:cs="阿里巴巴普惠体 Light"/>
          <w:b/>
          <w:bCs/>
          <w:sz w:val="28"/>
          <w:szCs w:val="28"/>
        </w:rPr>
      </w:pPr>
    </w:p>
    <w:p w14:paraId="6C4550B0">
      <w:pPr>
        <w:rPr>
          <w:rFonts w:ascii="阿里巴巴普惠体 Light" w:hAnsi="阿里巴巴普惠体 Light" w:eastAsia="阿里巴巴普惠体 Light" w:cs="阿里巴巴普惠体 Light"/>
          <w:b/>
          <w:bCs/>
          <w:sz w:val="28"/>
          <w:szCs w:val="28"/>
        </w:rPr>
      </w:pPr>
    </w:p>
    <w:p w14:paraId="77B8ADD2">
      <w:pPr>
        <w:rPr>
          <w:rFonts w:ascii="阿里巴巴普惠体 Light" w:hAnsi="阿里巴巴普惠体 Light" w:eastAsia="阿里巴巴普惠体 Light" w:cs="阿里巴巴普惠体 Light"/>
          <w:b/>
          <w:bCs/>
          <w:sz w:val="28"/>
          <w:szCs w:val="28"/>
        </w:rPr>
      </w:pPr>
    </w:p>
    <w:p w14:paraId="541ADDFF">
      <w:pPr>
        <w:rPr>
          <w:rFonts w:ascii="阿里巴巴普惠体 Light" w:hAnsi="阿里巴巴普惠体 Light" w:eastAsia="阿里巴巴普惠体 Light" w:cs="阿里巴巴普惠体 Light"/>
          <w:b/>
          <w:bCs/>
          <w:sz w:val="28"/>
          <w:szCs w:val="28"/>
        </w:rPr>
      </w:pPr>
    </w:p>
    <w:p w14:paraId="33DC0F86">
      <w:pPr>
        <w:rPr>
          <w:rFonts w:ascii="阿里巴巴普惠体 Light" w:hAnsi="阿里巴巴普惠体 Light" w:eastAsia="阿里巴巴普惠体 Light" w:cs="阿里巴巴普惠体 Light"/>
          <w:sz w:val="28"/>
          <w:szCs w:val="28"/>
        </w:rPr>
      </w:pPr>
    </w:p>
    <w:p w14:paraId="3190B602">
      <w:pPr>
        <w:pStyle w:val="2"/>
        <w:shd w:val="clear" w:color="auto" w:fill="D0CECE"/>
        <w:rPr>
          <w:rFonts w:ascii="阿里巴巴普惠体 Light" w:hAnsi="阿里巴巴普惠体 Light" w:eastAsia="阿里巴巴普惠体 Light" w:cs="阿里巴巴普惠体 Light"/>
          <w:b/>
          <w:caps w:val="0"/>
          <w:sz w:val="48"/>
          <w:szCs w:val="48"/>
        </w:rPr>
      </w:pPr>
      <w:bookmarkStart w:id="6" w:name="_Toc7624"/>
      <w:r>
        <w:rPr>
          <w:rFonts w:ascii="阿里巴巴普惠体 Light" w:hAnsi="阿里巴巴普惠体 Light" w:eastAsia="阿里巴巴普惠体 Light" w:cs="阿里巴巴普惠体 Light"/>
          <w:b/>
          <w:caps w:val="0"/>
          <w:sz w:val="48"/>
          <w:szCs w:val="48"/>
        </w:rPr>
        <w:t>Before use</w:t>
      </w:r>
      <w:bookmarkEnd w:id="6"/>
    </w:p>
    <w:p w14:paraId="429B6CFB">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Open the base station cover. Turn on the </w:t>
      </w:r>
      <w:r>
        <w:rPr>
          <w:rFonts w:hint="eastAsia" w:ascii="阿里巴巴普惠体 Light" w:hAnsi="阿里巴巴普惠体 Light" w:eastAsia="阿里巴巴普惠体 Light" w:cs="阿里巴巴普惠体 Light"/>
          <w:sz w:val="28"/>
          <w:szCs w:val="28"/>
          <w:lang w:val="en-US" w:eastAsia="zh-CN"/>
        </w:rPr>
        <w:t xml:space="preserve">Main </w:t>
      </w:r>
      <w:r>
        <w:rPr>
          <w:rFonts w:ascii="阿里巴巴普惠体 Light" w:hAnsi="阿里巴巴普惠体 Light" w:eastAsia="阿里巴巴普惠体 Light" w:cs="阿里巴巴普惠体 Light"/>
          <w:sz w:val="28"/>
          <w:szCs w:val="28"/>
        </w:rPr>
        <w:t>On/Off on the base station, the screen will automatically turn on.</w:t>
      </w:r>
      <w:r>
        <w:rPr>
          <w:rFonts w:hint="eastAsia" w:ascii="阿里巴巴普惠体 Light" w:hAnsi="阿里巴巴普惠体 Light" w:eastAsia="阿里巴巴普惠体 Light" w:cs="阿里巴巴普惠体 Light"/>
          <w:sz w:val="28"/>
          <w:szCs w:val="28"/>
          <w:lang w:val="en-US" w:eastAsia="zh-CN"/>
        </w:rPr>
        <w:t xml:space="preserve"> The Winch will initializing in 30s. </w:t>
      </w:r>
    </w:p>
    <w:p w14:paraId="323CFAC2">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 When the screen displays "Power OFF", pull out the tether cable to start the normal meter counting</w:t>
      </w:r>
      <w:r>
        <w:rPr>
          <w:rFonts w:hint="eastAsia" w:cs="阿里巴巴普惠体 Light" w:asciiTheme="minorEastAsia" w:hAnsiTheme="minorEastAsia" w:eastAsiaTheme="minorEastAsia"/>
          <w:sz w:val="28"/>
          <w:szCs w:val="28"/>
          <w:lang w:eastAsia="zh-CN"/>
        </w:rPr>
        <w:t>，</w:t>
      </w:r>
      <w:r>
        <w:rPr>
          <w:rFonts w:ascii="阿里巴巴普惠体 Light" w:hAnsi="阿里巴巴普惠体 Light" w:eastAsia="阿里巴巴普惠体 Light" w:cs="阿里巴巴普惠体 Light"/>
          <w:sz w:val="28"/>
          <w:szCs w:val="28"/>
        </w:rPr>
        <w:t xml:space="preserve">connect the socket to the airborne power input. Connect the airborne power supply with the drone. Connect the backup battery to the airborne power supply. </w:t>
      </w:r>
    </w:p>
    <w:p w14:paraId="147EDC66">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Adjust the winch control to the "0" position on base station. If not, the alarm will be on. </w:t>
      </w:r>
    </w:p>
    <w:p w14:paraId="65AE4E91">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Attention. Please start the generator and wait for 3~5 minutes</w:t>
      </w:r>
      <w:r>
        <w:rPr>
          <w:rFonts w:hint="eastAsia" w:ascii="阿里巴巴普惠体 Light" w:hAnsi="阿里巴巴普惠体 Light" w:eastAsia="阿里巴巴普惠体 Light" w:cs="阿里巴巴普惠体 Light"/>
          <w:b/>
          <w:i/>
          <w:iCs/>
          <w:sz w:val="28"/>
          <w:szCs w:val="28"/>
          <w:lang w:eastAsia="zh-CN"/>
        </w:rPr>
        <w:t>，The generator's power output must be at least 1.5 times the power requirement of the tethered airborne module.</w:t>
      </w:r>
    </w:p>
    <w:p w14:paraId="044318F6">
      <w:pPr>
        <w:pStyle w:val="2"/>
        <w:shd w:val="clear" w:color="auto" w:fill="D0CECE"/>
        <w:rPr>
          <w:rFonts w:ascii="阿里巴巴普惠体 Light" w:hAnsi="阿里巴巴普惠体 Light" w:eastAsia="阿里巴巴普惠体 Light" w:cs="阿里巴巴普惠体 Light"/>
          <w:b/>
          <w:caps w:val="0"/>
          <w:sz w:val="48"/>
          <w:szCs w:val="48"/>
        </w:rPr>
      </w:pPr>
      <w:bookmarkStart w:id="7" w:name="_Toc30053"/>
      <w:r>
        <w:rPr>
          <w:rFonts w:ascii="阿里巴巴普惠体 Light" w:hAnsi="阿里巴巴普惠体 Light" w:eastAsia="阿里巴巴普惠体 Light" w:cs="阿里巴巴普惠体 Light"/>
          <w:b/>
          <w:caps w:val="0"/>
          <w:sz w:val="48"/>
          <w:szCs w:val="48"/>
        </w:rPr>
        <w:t>Taking off</w:t>
      </w:r>
      <w:bookmarkEnd w:id="7"/>
    </w:p>
    <w:p w14:paraId="0D86F1E8">
      <w:pPr>
        <w:pStyle w:val="31"/>
        <w:numPr>
          <w:ilvl w:val="0"/>
          <w:numId w:val="7"/>
        </w:numPr>
        <w:spacing w:after="0" w:line="240" w:lineRule="auto"/>
        <w:ind w:firstLineChars="0"/>
        <w:rPr>
          <w:rFonts w:ascii="阿里巴巴普惠体 Light" w:hAnsi="阿里巴巴普惠体 Light" w:eastAsia="阿里巴巴普惠体 Light" w:cs="阿里巴巴普惠体 Light"/>
          <w:b/>
          <w:bCs/>
          <w:sz w:val="28"/>
          <w:szCs w:val="28"/>
        </w:rPr>
      </w:pPr>
      <w:r>
        <w:rPr>
          <w:rFonts w:ascii="阿里巴巴普惠体 Light" w:hAnsi="阿里巴巴普惠体 Light" w:eastAsia="阿里巴巴普惠体 Light" w:cs="阿里巴巴普惠体 Light"/>
          <w:b/>
          <w:bCs/>
          <w:sz w:val="28"/>
          <w:szCs w:val="28"/>
        </w:rPr>
        <w:t>S</w:t>
      </w:r>
      <w:r>
        <w:rPr>
          <w:rFonts w:hint="eastAsia" w:ascii="阿里巴巴普惠体 Light" w:hAnsi="阿里巴巴普惠体 Light" w:eastAsia="阿里巴巴普惠体 Light" w:cs="阿里巴巴普惠体 Light"/>
          <w:b/>
          <w:bCs/>
          <w:sz w:val="28"/>
          <w:szCs w:val="28"/>
        </w:rPr>
        <w:t>creen</w:t>
      </w:r>
      <w:r>
        <w:rPr>
          <w:rFonts w:ascii="阿里巴巴普惠体 Light" w:hAnsi="阿里巴巴普惠体 Light" w:eastAsia="阿里巴巴普惠体 Light" w:cs="阿里巴巴普惠体 Light"/>
          <w:b/>
          <w:bCs/>
          <w:sz w:val="28"/>
          <w:szCs w:val="28"/>
        </w:rPr>
        <w:t xml:space="preserve"> </w:t>
      </w:r>
      <w:r>
        <w:rPr>
          <w:rFonts w:hint="eastAsia" w:ascii="阿里巴巴普惠体 Light" w:hAnsi="阿里巴巴普惠体 Light" w:eastAsia="阿里巴巴普惠体 Light" w:cs="阿里巴巴普惠体 Light"/>
          <w:b/>
          <w:bCs/>
          <w:sz w:val="28"/>
          <w:szCs w:val="28"/>
        </w:rPr>
        <w:t>display</w:t>
      </w:r>
      <w:r>
        <w:rPr>
          <w:rFonts w:ascii="阿里巴巴普惠体 Light" w:hAnsi="阿里巴巴普惠体 Light" w:eastAsia="阿里巴巴普惠体 Light" w:cs="阿里巴巴普惠体 Light"/>
          <w:b/>
          <w:bCs/>
          <w:sz w:val="28"/>
          <w:szCs w:val="28"/>
        </w:rPr>
        <w:t xml:space="preserve"> description</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04"/>
      </w:tblGrid>
      <w:tr w14:paraId="2C455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704" w:type="dxa"/>
          </w:tcPr>
          <w:p w14:paraId="3F5C08EE">
            <w:pPr>
              <w:spacing w:after="0" w:line="240" w:lineRule="auto"/>
              <w:jc w:val="center"/>
              <w:rPr>
                <w:rFonts w:hint="eastAsia" w:ascii="阿里巴巴普惠体 Light" w:hAnsi="阿里巴巴普惠体 Light" w:eastAsia="阿里巴巴普惠体 Light" w:cs="阿里巴巴普惠体 Light"/>
                <w:sz w:val="28"/>
                <w:szCs w:val="28"/>
                <w:lang w:val="en-GB" w:eastAsia="zh-CN"/>
              </w:rPr>
            </w:pPr>
            <w:r>
              <w:rPr>
                <w:rFonts w:hint="eastAsia" w:ascii="阿里巴巴普惠体 Light" w:hAnsi="阿里巴巴普惠体 Light" w:eastAsia="阿里巴巴普惠体 Light" w:cs="阿里巴巴普惠体 Light"/>
                <w:sz w:val="28"/>
                <w:szCs w:val="28"/>
                <w:lang w:val="en-GB" w:eastAsia="zh-CN"/>
              </w:rPr>
              <w:drawing>
                <wp:inline distT="0" distB="0" distL="114300" distR="114300">
                  <wp:extent cx="5980430" cy="4058285"/>
                  <wp:effectExtent l="0" t="0" r="1270" b="18415"/>
                  <wp:docPr id="3" name="图片 3" descr="IMG_20231028_142459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31028_142459 - 副本"/>
                          <pic:cNvPicPr>
                            <a:picLocks noChangeAspect="1"/>
                          </pic:cNvPicPr>
                        </pic:nvPicPr>
                        <pic:blipFill>
                          <a:blip r:embed="rId15"/>
                          <a:stretch>
                            <a:fillRect/>
                          </a:stretch>
                        </pic:blipFill>
                        <pic:spPr>
                          <a:xfrm>
                            <a:off x="0" y="0"/>
                            <a:ext cx="5980430" cy="4058285"/>
                          </a:xfrm>
                          <a:prstGeom prst="rect">
                            <a:avLst/>
                          </a:prstGeom>
                        </pic:spPr>
                      </pic:pic>
                    </a:graphicData>
                  </a:graphic>
                </wp:inline>
              </w:drawing>
            </w:r>
          </w:p>
        </w:tc>
      </w:tr>
      <w:tr w14:paraId="6B3D8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04" w:type="dxa"/>
          </w:tcPr>
          <w:p w14:paraId="4C052F51">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rPr>
            </w:pPr>
            <w:r>
              <w:rPr>
                <w:rFonts w:ascii="阿里巴巴普惠体 Light" w:hAnsi="阿里巴巴普惠体 Light" w:eastAsia="阿里巴巴普惠体 Light" w:cs="阿里巴巴普惠体 Light"/>
                <w:b/>
                <w:bCs/>
                <w:sz w:val="28"/>
                <w:szCs w:val="28"/>
              </w:rPr>
              <w:t>Voltage</w:t>
            </w:r>
            <w:r>
              <w:rPr>
                <w:rFonts w:hint="eastAsia" w:ascii="阿里巴巴普惠体 Light" w:hAnsi="阿里巴巴普惠体 Light" w:eastAsia="阿里巴巴普惠体 Light" w:cs="阿里巴巴普惠体 Light"/>
                <w:b/>
                <w:bCs/>
                <w:sz w:val="28"/>
                <w:szCs w:val="28"/>
              </w:rPr>
              <w:t>-</w:t>
            </w:r>
            <w:r>
              <w:rPr>
                <w:rFonts w:ascii="阿里巴巴普惠体 Light" w:hAnsi="阿里巴巴普惠体 Light" w:eastAsia="阿里巴巴普惠体 Light" w:cs="阿里巴巴普惠体 Light"/>
                <w:b/>
                <w:bCs/>
                <w:sz w:val="28"/>
                <w:szCs w:val="28"/>
              </w:rPr>
              <w:t xml:space="preserve">Tether power </w:t>
            </w:r>
            <w:r>
              <w:rPr>
                <w:rFonts w:hint="eastAsia" w:ascii="阿里巴巴普惠体 Light" w:hAnsi="阿里巴巴普惠体 Light" w:eastAsia="阿里巴巴普惠体 Light" w:cs="阿里巴巴普惠体 Light"/>
                <w:b/>
                <w:bCs/>
                <w:sz w:val="28"/>
                <w:szCs w:val="28"/>
              </w:rPr>
              <w:t>off</w:t>
            </w:r>
            <w:r>
              <w:rPr>
                <w:rFonts w:ascii="阿里巴巴普惠体 Light" w:hAnsi="阿里巴巴普惠体 Light" w:eastAsia="阿里巴巴普惠体 Light" w:cs="阿里巴巴普惠体 Light"/>
                <w:b/>
                <w:bCs/>
                <w:sz w:val="28"/>
                <w:szCs w:val="28"/>
              </w:rPr>
              <w:t xml:space="preserve"> or Tether power voltage</w:t>
            </w:r>
          </w:p>
          <w:p w14:paraId="60CF9761">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lang w:val="en-GB"/>
              </w:rPr>
            </w:pPr>
            <w:r>
              <w:rPr>
                <w:rFonts w:hint="eastAsia" w:ascii="阿里巴巴普惠体 Light" w:hAnsi="阿里巴巴普惠体 Light" w:eastAsia="阿里巴巴普惠体 Light" w:cs="阿里巴巴普惠体 Light"/>
                <w:b/>
                <w:bCs/>
                <w:sz w:val="28"/>
                <w:szCs w:val="28"/>
              </w:rPr>
              <w:t>Current</w:t>
            </w:r>
            <w:r>
              <w:rPr>
                <w:rFonts w:ascii="阿里巴巴普惠体 Light" w:hAnsi="阿里巴巴普惠体 Light" w:eastAsia="阿里巴巴普惠体 Light" w:cs="阿里巴巴普惠体 Light"/>
                <w:b/>
                <w:bCs/>
                <w:sz w:val="28"/>
                <w:szCs w:val="28"/>
                <w:lang w:val="en-GB"/>
              </w:rPr>
              <w:t>-Tether current to Drone</w:t>
            </w:r>
          </w:p>
          <w:p w14:paraId="11ABEF4E">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lang w:val="en-GB"/>
              </w:rPr>
            </w:pPr>
            <w:r>
              <w:rPr>
                <w:rFonts w:hint="eastAsia" w:ascii="阿里巴巴普惠体 Light" w:hAnsi="阿里巴巴普惠体 Light" w:eastAsia="阿里巴巴普惠体 Light" w:cs="阿里巴巴普惠体 Light"/>
                <w:b/>
                <w:bCs/>
                <w:sz w:val="28"/>
                <w:szCs w:val="28"/>
              </w:rPr>
              <w:t>C</w:t>
            </w:r>
            <w:r>
              <w:rPr>
                <w:rFonts w:ascii="阿里巴巴普惠体 Light" w:hAnsi="阿里巴巴普惠体 Light" w:eastAsia="阿里巴巴普惠体 Light" w:cs="阿里巴巴普惠体 Light"/>
                <w:b/>
                <w:bCs/>
                <w:sz w:val="28"/>
                <w:szCs w:val="28"/>
              </w:rPr>
              <w:t xml:space="preserve">able L-Tether </w:t>
            </w:r>
            <w:r>
              <w:rPr>
                <w:rFonts w:hint="eastAsia" w:ascii="阿里巴巴普惠体 Light" w:hAnsi="阿里巴巴普惠体 Light" w:eastAsia="阿里巴巴普惠体 Light" w:cs="阿里巴巴普惠体 Light"/>
                <w:b/>
                <w:bCs/>
                <w:sz w:val="28"/>
                <w:szCs w:val="28"/>
                <w:lang w:val="en-US" w:eastAsia="zh-CN"/>
              </w:rPr>
              <w:t>length out after power-on</w:t>
            </w:r>
          </w:p>
          <w:p w14:paraId="3BE7AA92">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rPr>
            </w:pPr>
            <w:r>
              <w:rPr>
                <w:rFonts w:hint="eastAsia" w:ascii="阿里巴巴普惠体 Light" w:hAnsi="阿里巴巴普惠体 Light" w:eastAsia="阿里巴巴普惠体 Light" w:cs="阿里巴巴普惠体 Light"/>
                <w:b/>
                <w:bCs/>
                <w:sz w:val="28"/>
                <w:szCs w:val="28"/>
              </w:rPr>
              <w:t>P</w:t>
            </w:r>
            <w:r>
              <w:rPr>
                <w:rFonts w:ascii="阿里巴巴普惠体 Light" w:hAnsi="阿里巴巴普惠体 Light" w:eastAsia="阿里巴巴普惠体 Light" w:cs="阿里巴巴普惠体 Light"/>
                <w:b/>
                <w:bCs/>
                <w:sz w:val="28"/>
                <w:szCs w:val="28"/>
              </w:rPr>
              <w:t>ower T-Power temperature</w:t>
            </w:r>
          </w:p>
          <w:p w14:paraId="5E9DD136">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rPr>
            </w:pPr>
            <w:r>
              <w:rPr>
                <w:rFonts w:hint="eastAsia" w:ascii="阿里巴巴普惠体 Light" w:hAnsi="阿里巴巴普惠体 Light" w:eastAsia="阿里巴巴普惠体 Light" w:cs="阿里巴巴普惠体 Light"/>
                <w:b/>
                <w:bCs/>
                <w:sz w:val="28"/>
                <w:szCs w:val="28"/>
              </w:rPr>
              <w:t>M</w:t>
            </w:r>
            <w:r>
              <w:rPr>
                <w:rFonts w:ascii="阿里巴巴普惠体 Light" w:hAnsi="阿里巴巴普惠体 Light" w:eastAsia="阿里巴巴普惠体 Light" w:cs="阿里巴巴普惠体 Light"/>
                <w:b/>
                <w:bCs/>
                <w:sz w:val="28"/>
                <w:szCs w:val="28"/>
              </w:rPr>
              <w:t>otor T-motor temperature</w:t>
            </w:r>
          </w:p>
          <w:p w14:paraId="0D1048D7">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rPr>
            </w:pPr>
            <w:r>
              <w:rPr>
                <w:rFonts w:hint="eastAsia" w:ascii="阿里巴巴普惠体 Light" w:hAnsi="阿里巴巴普惠体 Light" w:eastAsia="阿里巴巴普惠体 Light" w:cs="阿里巴巴普惠体 Light"/>
                <w:b/>
                <w:bCs/>
                <w:sz w:val="28"/>
                <w:szCs w:val="28"/>
              </w:rPr>
              <w:t>C</w:t>
            </w:r>
            <w:r>
              <w:rPr>
                <w:rFonts w:ascii="阿里巴巴普惠体 Light" w:hAnsi="阿里巴巴普惠体 Light" w:eastAsia="阿里巴巴普惠体 Light" w:cs="阿里巴巴普惠体 Light"/>
                <w:b/>
                <w:bCs/>
                <w:sz w:val="28"/>
                <w:szCs w:val="28"/>
              </w:rPr>
              <w:t>able T-Cable temperature</w:t>
            </w:r>
          </w:p>
          <w:p w14:paraId="4068198B">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lang w:val="en-GB"/>
              </w:rPr>
            </w:pPr>
            <w:r>
              <w:rPr>
                <w:rFonts w:hint="eastAsia" w:ascii="阿里巴巴普惠体 Light" w:hAnsi="阿里巴巴普惠体 Light" w:eastAsia="阿里巴巴普惠体 Light" w:cs="阿里巴巴普惠体 Light"/>
                <w:b/>
                <w:bCs/>
                <w:sz w:val="28"/>
                <w:szCs w:val="28"/>
                <w:lang w:val="en-GB"/>
              </w:rPr>
              <w:t>A</w:t>
            </w:r>
            <w:r>
              <w:rPr>
                <w:rFonts w:ascii="阿里巴巴普惠体 Light" w:hAnsi="阿里巴巴普惠体 Light" w:eastAsia="阿里巴巴普惠体 Light" w:cs="阿里巴巴普惠体 Light"/>
                <w:b/>
                <w:bCs/>
                <w:sz w:val="28"/>
                <w:szCs w:val="28"/>
                <w:lang w:val="en-GB"/>
              </w:rPr>
              <w:t>C</w:t>
            </w:r>
            <w:r>
              <w:rPr>
                <w:rFonts w:hint="eastAsia" w:ascii="阿里巴巴普惠体 Light" w:hAnsi="阿里巴巴普惠体 Light" w:eastAsia="阿里巴巴普惠体 Light" w:cs="阿里巴巴普惠体 Light"/>
                <w:b/>
                <w:bCs/>
                <w:sz w:val="28"/>
                <w:szCs w:val="28"/>
                <w:lang w:val="en-US" w:eastAsia="zh-CN"/>
              </w:rPr>
              <w:t xml:space="preserve"> </w:t>
            </w:r>
            <w:r>
              <w:rPr>
                <w:rFonts w:ascii="阿里巴巴普惠体 Light" w:hAnsi="阿里巴巴普惠体 Light" w:eastAsia="阿里巴巴普惠体 Light" w:cs="阿里巴巴普惠体 Light"/>
                <w:b/>
                <w:bCs/>
                <w:sz w:val="28"/>
                <w:szCs w:val="28"/>
                <w:lang w:val="en-GB"/>
              </w:rPr>
              <w:t>Input-AC input voltage</w:t>
            </w:r>
          </w:p>
          <w:p w14:paraId="0ED64703">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b/>
                <w:bCs/>
                <w:sz w:val="28"/>
                <w:szCs w:val="28"/>
                <w:lang w:val="en-GB"/>
              </w:rPr>
            </w:pPr>
            <w:r>
              <w:rPr>
                <w:rFonts w:hint="eastAsia" w:ascii="阿里巴巴普惠体 Light" w:hAnsi="阿里巴巴普惠体 Light" w:eastAsia="阿里巴巴普惠体 Light" w:cs="阿里巴巴普惠体 Light"/>
                <w:b/>
                <w:bCs/>
                <w:sz w:val="28"/>
                <w:szCs w:val="28"/>
                <w:lang w:val="en-US" w:eastAsia="zh-CN"/>
              </w:rPr>
              <w:t>Power load-The capacity of full loading</w:t>
            </w:r>
          </w:p>
          <w:p w14:paraId="518F5246">
            <w:pPr>
              <w:numPr>
                <w:ilvl w:val="0"/>
                <w:numId w:val="8"/>
              </w:numPr>
              <w:spacing w:after="0" w:line="240" w:lineRule="auto"/>
              <w:ind w:left="420" w:leftChars="0" w:hanging="420" w:firstLineChars="0"/>
              <w:rPr>
                <w:rFonts w:ascii="阿里巴巴普惠体 Light" w:hAnsi="阿里巴巴普惠体 Light" w:eastAsia="阿里巴巴普惠体 Light" w:cs="阿里巴巴普惠体 Light"/>
                <w:sz w:val="28"/>
                <w:szCs w:val="28"/>
              </w:rPr>
            </w:pPr>
            <w:r>
              <w:rPr>
                <w:rFonts w:hint="eastAsia" w:ascii="阿里巴巴普惠体 Light" w:hAnsi="阿里巴巴普惠体 Light" w:eastAsia="阿里巴巴普惠体 Light" w:cs="阿里巴巴普惠体 Light"/>
                <w:b/>
                <w:bCs/>
                <w:sz w:val="28"/>
                <w:szCs w:val="28"/>
                <w:lang w:val="en-GB"/>
              </w:rPr>
              <w:t>T</w:t>
            </w:r>
            <w:r>
              <w:rPr>
                <w:rFonts w:ascii="阿里巴巴普惠体 Light" w:hAnsi="阿里巴巴普惠体 Light" w:eastAsia="阿里巴巴普惠体 Light" w:cs="阿里巴巴普惠体 Light"/>
                <w:b/>
                <w:bCs/>
                <w:sz w:val="28"/>
                <w:szCs w:val="28"/>
                <w:lang w:val="en-GB"/>
              </w:rPr>
              <w:t>ime-Working time</w:t>
            </w:r>
          </w:p>
        </w:tc>
      </w:tr>
    </w:tbl>
    <w:p w14:paraId="3ABC4403">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Long press the Power Switch for 3s to turn on the tether power. The system will automatically be ready in few seconds. The green light will be illuminated to indicate the tether power is on. You can read the increasing voltage data on the screen. </w:t>
      </w:r>
    </w:p>
    <w:p w14:paraId="6DA85F3B">
      <w:pPr>
        <w:spacing w:after="0" w:line="240" w:lineRule="auto"/>
        <w:jc w:val="center"/>
        <w:rPr>
          <w:rFonts w:ascii="阿里巴巴普惠体 Light" w:hAnsi="阿里巴巴普惠体 Light" w:eastAsia="阿里巴巴普惠体 Light" w:cs="阿里巴巴普惠体 Light"/>
          <w:sz w:val="28"/>
          <w:szCs w:val="28"/>
        </w:rPr>
      </w:pPr>
      <w:r>
        <mc:AlternateContent>
          <mc:Choice Requires="wps">
            <w:drawing>
              <wp:anchor distT="0" distB="0" distL="114300" distR="114300" simplePos="0" relativeHeight="251661312" behindDoc="0" locked="0" layoutInCell="1" allowOverlap="1">
                <wp:simplePos x="0" y="0"/>
                <wp:positionH relativeFrom="column">
                  <wp:posOffset>2261235</wp:posOffset>
                </wp:positionH>
                <wp:positionV relativeFrom="paragraph">
                  <wp:posOffset>27305</wp:posOffset>
                </wp:positionV>
                <wp:extent cx="1023620" cy="621030"/>
                <wp:effectExtent l="57150" t="38100" r="62865" b="84455"/>
                <wp:wrapNone/>
                <wp:docPr id="34" name="箭头: 右 34"/>
                <wp:cNvGraphicFramePr/>
                <a:graphic xmlns:a="http://schemas.openxmlformats.org/drawingml/2006/main">
                  <a:graphicData uri="http://schemas.microsoft.com/office/word/2010/wordprocessingShape">
                    <wps:wsp>
                      <wps:cNvSpPr/>
                      <wps:spPr>
                        <a:xfrm>
                          <a:off x="0" y="0"/>
                          <a:ext cx="1023582" cy="620973"/>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34" o:spid="_x0000_s1026" o:spt="13" type="#_x0000_t13" style="position:absolute;left:0pt;margin-left:178.05pt;margin-top:2.15pt;height:48.9pt;width:80.6pt;z-index:251661312;v-text-anchor:middle;mso-width-relative:page;mso-height-relative:page;" fillcolor="#F18C55 [3280]" filled="t" stroked="f" coordsize="21600,21600" o:gfxdata="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AiyqHr1wAAAAkBAAAPAAAAAAAAAAEAIAAAACIAAABkcnMvZG93bnJl&#10;di54bWxQSwECFAAUAAAACACHTuJA7hs3xBsDAADSBgAADgAAAAAAAAABACAAAAAmAQAAZHJzL2Uy&#10;b0RvYy54bWxQSwUGAAAAAAYABgBZAQAAswYAAAAA&#10;" adj="15049,5400">
                <v:fill type="gradient" on="t" color2="#E56B17 [3184]" colors="0f #F18C55;32768f #F67B28;65536f #E56B17" focus="100%" focussize="0,0" rotate="t">
                  <o:fill type="gradientUnscaled" v:ext="backwardCompatible"/>
                </v:fill>
                <v:stroke on="f"/>
                <v:imagedata o:title=""/>
                <o:lock v:ext="edit" aspectratio="f"/>
                <v:shadow on="t" color="#000000" opacity="41287f" offset="0pt,1.5pt" origin="0f,0f" matrix="65536f,0f,0f,65536f"/>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5205730</wp:posOffset>
                </wp:positionH>
                <wp:positionV relativeFrom="paragraph">
                  <wp:posOffset>276225</wp:posOffset>
                </wp:positionV>
                <wp:extent cx="688975" cy="648335"/>
                <wp:effectExtent l="57150" t="38100" r="53975" b="76200"/>
                <wp:wrapNone/>
                <wp:docPr id="38" name="太阳形 38"/>
                <wp:cNvGraphicFramePr/>
                <a:graphic xmlns:a="http://schemas.openxmlformats.org/drawingml/2006/main">
                  <a:graphicData uri="http://schemas.microsoft.com/office/word/2010/wordprocessingShape">
                    <wps:wsp>
                      <wps:cNvSpPr/>
                      <wps:spPr>
                        <a:xfrm>
                          <a:off x="0" y="0"/>
                          <a:ext cx="689212" cy="648268"/>
                        </a:xfrm>
                        <a:prstGeom prst="sun">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409.9pt;margin-top:21.75pt;height:51.05pt;width:54.25pt;z-index:251663360;v-text-anchor:middle;mso-width-relative:page;mso-height-relative:page;" fillcolor="#F18C55 [3280]" filled="t" stroked="f" coordsize="21600,21600" o:gfxdata="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G1ixdzZAAAACgEAAA8AAAAAAAAAAQAgAAAAIgAAAGRycy9kb3ducmV2Lnht&#10;bFBLAQIUABQAAAAIAIdO4kBH0yScFQMAAMgGAAAOAAAAAAAAAAEAIAAAACgBAABkcnMvZTJvRG9j&#10;LnhtbFBLBQYAAAAABgAGAFkBAACvBgAAAAA=&#10;" adj="5400">
                <v:fill type="gradient" on="t" color2="#E56B17 [3184]" colors="0f #F18C55;32768f #F67B28;65536f #E56B17" focus="100%" focussize="0,0" rotate="t">
                  <o:fill type="gradientUnscaled" v:ext="backwardCompatible"/>
                </v:fill>
                <v:stroke on="f"/>
                <v:imagedata o:title=""/>
                <o:lock v:ext="edit" aspectratio="f"/>
                <v:shadow on="t" color="#000000" opacity="41287f" offset="0pt,1.5pt" origin="0f,0f" matrix="65536f,0f,0f,65536f"/>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531495</wp:posOffset>
                </wp:positionH>
                <wp:positionV relativeFrom="paragraph">
                  <wp:posOffset>1852295</wp:posOffset>
                </wp:positionV>
                <wp:extent cx="1023620" cy="621030"/>
                <wp:effectExtent l="57150" t="38100" r="62865" b="84455"/>
                <wp:wrapNone/>
                <wp:docPr id="33" name="箭头: 右 33"/>
                <wp:cNvGraphicFramePr/>
                <a:graphic xmlns:a="http://schemas.openxmlformats.org/drawingml/2006/main">
                  <a:graphicData uri="http://schemas.microsoft.com/office/word/2010/wordprocessingShape">
                    <wps:wsp>
                      <wps:cNvSpPr/>
                      <wps:spPr>
                        <a:xfrm>
                          <a:off x="0" y="0"/>
                          <a:ext cx="1023582" cy="620973"/>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33" o:spid="_x0000_s1026" o:spt="13" type="#_x0000_t13" style="position:absolute;left:0pt;margin-left:41.85pt;margin-top:145.85pt;height:48.9pt;width:80.6pt;z-index:251660288;v-text-anchor:middle;mso-width-relative:page;mso-height-relative:page;" fillcolor="#F18C55 [3280]" filled="t" stroked="f" coordsize="21600,21600" o:gfxdata="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boai6NgAAAAKAQAADwAAAAAAAAABACAAAAAiAAAAZHJzL2Rvd25y&#10;ZXYueG1sUEsBAhQAFAAAAAgAh07iQNNULGYbAwAA0gYAAA4AAAAAAAAAAQAgAAAAJwEAAGRycy9l&#10;Mm9Eb2MueG1sUEsFBgAAAAAGAAYAWQEAALQGAAAAAA==&#10;" adj="15049,5400">
                <v:fill type="gradient" on="t" color2="#E56B17 [3184]" colors="0f #F18C55;32768f #F67B28;65536f #E56B17" focus="100%" focussize="0,0" rotate="t">
                  <o:fill type="gradientUnscaled" v:ext="backwardCompatible"/>
                </v:fill>
                <v:stroke on="f"/>
                <v:imagedata o:title=""/>
                <o:lock v:ext="edit" aspectratio="f"/>
                <v:shadow on="t" color="#000000" opacity="41287f" offset="0pt,1.5pt" origin="0f,0f" matrix="65536f,0f,0f,65536f"/>
              </v:shape>
            </w:pict>
          </mc:Fallback>
        </mc:AlternateContent>
      </w:r>
      <w:r>
        <w:rPr>
          <w:rFonts w:ascii="阿里巴巴普惠体 Light" w:hAnsi="阿里巴巴普惠体 Light" w:eastAsia="阿里巴巴普惠体 Light" w:cs="阿里巴巴普惠体 Light"/>
          <w:sz w:val="28"/>
          <w:szCs w:val="28"/>
        </w:rPr>
        <w:drawing>
          <wp:inline distT="0" distB="0" distL="0" distR="0">
            <wp:extent cx="2956560" cy="2913380"/>
            <wp:effectExtent l="0" t="0" r="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a:xfrm>
                      <a:off x="0" y="0"/>
                      <a:ext cx="2978269" cy="2934776"/>
                    </a:xfrm>
                    <a:prstGeom prst="rect">
                      <a:avLst/>
                    </a:prstGeom>
                    <a:noFill/>
                    <a:ln>
                      <a:noFill/>
                    </a:ln>
                  </pic:spPr>
                </pic:pic>
              </a:graphicData>
            </a:graphic>
          </wp:inline>
        </w:drawing>
      </w:r>
      <w:r>
        <w:rPr>
          <w:rFonts w:ascii="Times New Roman" w:hAnsi="Times New Roman" w:eastAsia="Times New Roman"/>
          <w:snapToGrid w:val="0"/>
          <w:color w:val="000000"/>
          <w:w w:val="0"/>
          <w:sz w:val="0"/>
          <w:szCs w:val="0"/>
          <w:u w:color="000000"/>
          <w:shd w:val="clear" w:color="000000" w:fill="000000"/>
          <w:lang w:val="zh-CN" w:eastAsia="zh-CN" w:bidi="zh-CN"/>
        </w:rPr>
        <w:t xml:space="preserve"> </w:t>
      </w:r>
      <w:r>
        <w:rPr>
          <w:rFonts w:ascii="阿里巴巴普惠体 Light" w:hAnsi="阿里巴巴普惠体 Light" w:eastAsia="阿里巴巴普惠体 Light" w:cs="阿里巴巴普惠体 Light"/>
          <w:sz w:val="28"/>
          <w:szCs w:val="28"/>
        </w:rPr>
        <w:drawing>
          <wp:inline distT="0" distB="0" distL="0" distR="0">
            <wp:extent cx="3003550" cy="2919095"/>
            <wp:effectExtent l="0" t="0" r="6350" b="146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a:xfrm>
                      <a:off x="0" y="0"/>
                      <a:ext cx="3025628" cy="2940746"/>
                    </a:xfrm>
                    <a:prstGeom prst="rect">
                      <a:avLst/>
                    </a:prstGeom>
                    <a:noFill/>
                    <a:ln>
                      <a:noFill/>
                    </a:ln>
                  </pic:spPr>
                </pic:pic>
              </a:graphicData>
            </a:graphic>
          </wp:inline>
        </w:drawing>
      </w:r>
    </w:p>
    <w:p w14:paraId="308C6DA0">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Please watch the green light on during the drone is hovering. If the green light is off, it means the tether power is off. The drone is powered by the battery now. </w:t>
      </w:r>
    </w:p>
    <w:p w14:paraId="0E8ABB02">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Take off the drone manually and slowly and it will automatically pull out the cable.</w:t>
      </w:r>
    </w:p>
    <w:p w14:paraId="14389142">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Please take off the drone slowly in case of pulling the tether too hard. It may cause unbalance of drone and drop-down may occur. </w:t>
      </w:r>
    </w:p>
    <w:p w14:paraId="4828D0E2">
      <w:pPr>
        <w:spacing w:after="0" w:line="240" w:lineRule="auto"/>
        <w:jc w:val="center"/>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2"/>
          <w:szCs w:val="22"/>
        </w:rPr>
        <w:drawing>
          <wp:inline distT="0" distB="0" distL="0" distR="0">
            <wp:extent cx="5105400" cy="31623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105400" cy="3162300"/>
                    </a:xfrm>
                    <a:prstGeom prst="rect">
                      <a:avLst/>
                    </a:prstGeom>
                    <a:noFill/>
                    <a:ln>
                      <a:noFill/>
                    </a:ln>
                  </pic:spPr>
                </pic:pic>
              </a:graphicData>
            </a:graphic>
          </wp:inline>
        </w:drawing>
      </w:r>
    </w:p>
    <w:p w14:paraId="34F17D6E">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For inside cooling, the observation window must be open, and release the tether cable more than </w:t>
      </w:r>
      <w:r>
        <w:rPr>
          <w:rFonts w:hint="eastAsia" w:ascii="阿里巴巴普惠体 Light" w:hAnsi="阿里巴巴普惠体 Light" w:eastAsia="阿里巴巴普惠体 Light" w:cs="阿里巴巴普惠体 Light"/>
          <w:b/>
          <w:i/>
          <w:iCs/>
          <w:sz w:val="28"/>
          <w:szCs w:val="28"/>
          <w:lang w:val="en-US" w:eastAsia="zh-CN"/>
        </w:rPr>
        <w:t>80% of the total length</w:t>
      </w:r>
      <w:r>
        <w:rPr>
          <w:rFonts w:ascii="阿里巴巴普惠体 Light" w:hAnsi="阿里巴巴普惠体 Light" w:eastAsia="阿里巴巴普惠体 Light" w:cs="阿里巴巴普惠体 Light"/>
          <w:b/>
          <w:i/>
          <w:iCs/>
          <w:sz w:val="28"/>
          <w:szCs w:val="28"/>
        </w:rPr>
        <w:t xml:space="preserve">. </w:t>
      </w:r>
    </w:p>
    <w:p w14:paraId="636F99B8">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When the cable reaches the warning length, the alarm will be triggered (press the power switch, the alarm will be </w:t>
      </w:r>
      <w:r>
        <w:rPr>
          <w:rFonts w:hint="eastAsia" w:ascii="阿里巴巴普惠体 Light" w:hAnsi="阿里巴巴普惠体 Light" w:eastAsia="阿里巴巴普惠体 Light" w:cs="阿里巴巴普惠体 Light"/>
          <w:sz w:val="28"/>
          <w:szCs w:val="28"/>
          <w:lang w:eastAsia="zh-CN"/>
        </w:rPr>
        <w:t>canceled</w:t>
      </w:r>
      <w:r>
        <w:rPr>
          <w:rFonts w:ascii="阿里巴巴普惠体 Light" w:hAnsi="阿里巴巴普惠体 Light" w:eastAsia="阿里巴巴普惠体 Light" w:cs="阿里巴巴普惠体 Light"/>
          <w:sz w:val="28"/>
          <w:szCs w:val="28"/>
        </w:rPr>
        <w:t>). Do not fly higher. Lower the drone.</w:t>
      </w:r>
    </w:p>
    <w:p w14:paraId="263B83AD">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Watch the tether through the observation window if needed. </w:t>
      </w:r>
    </w:p>
    <w:p w14:paraId="33596F3B">
      <w:pPr>
        <w:pStyle w:val="2"/>
        <w:shd w:val="clear" w:color="auto" w:fill="D0CECE"/>
        <w:rPr>
          <w:rFonts w:ascii="阿里巴巴普惠体 Light" w:hAnsi="阿里巴巴普惠体 Light" w:eastAsia="阿里巴巴普惠体 Light" w:cs="阿里巴巴普惠体 Light"/>
          <w:b/>
          <w:caps w:val="0"/>
          <w:sz w:val="48"/>
          <w:szCs w:val="48"/>
        </w:rPr>
      </w:pPr>
      <w:bookmarkStart w:id="8" w:name="_Toc30368"/>
      <w:r>
        <w:rPr>
          <w:rFonts w:ascii="阿里巴巴普惠体 Light" w:hAnsi="阿里巴巴普惠体 Light" w:eastAsia="阿里巴巴普惠体 Light" w:cs="阿里巴巴普惠体 Light"/>
          <w:b/>
          <w:caps w:val="0"/>
          <w:sz w:val="48"/>
          <w:szCs w:val="48"/>
        </w:rPr>
        <w:t>Landing</w:t>
      </w:r>
      <w:bookmarkEnd w:id="8"/>
    </w:p>
    <w:p w14:paraId="3303CBE2">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Lower the drone and adjust the Winch Control at the same time to retract the cable(Note: When the drone is hovering, ensure the tether cable maintains proper tension based on actual conditions. Typically, adjust the winch within gear level 0–1. During landing, maintain a certain tension on the tether as well—usually set the winch to around gear 1, or coordinate the landing between the pilot and the winch operator.)</w:t>
      </w:r>
    </w:p>
    <w:p w14:paraId="4EF7B4A4">
      <w:pPr>
        <w:spacing w:after="0" w:line="240" w:lineRule="auto"/>
        <w:rPr>
          <w:rFonts w:ascii="阿里巴巴普惠体 Light" w:hAnsi="阿里巴巴普惠体 Light" w:eastAsia="阿里巴巴普惠体 Light" w:cs="阿里巴巴普惠体 Light"/>
          <w:sz w:val="28"/>
          <w:szCs w:val="28"/>
        </w:rPr>
      </w:pPr>
      <w:r>
        <mc:AlternateContent>
          <mc:Choice Requires="wps">
            <w:drawing>
              <wp:anchor distT="0" distB="0" distL="114300" distR="114300" simplePos="0" relativeHeight="251666432" behindDoc="0" locked="0" layoutInCell="1" allowOverlap="1">
                <wp:simplePos x="0" y="0"/>
                <wp:positionH relativeFrom="column">
                  <wp:posOffset>1684655</wp:posOffset>
                </wp:positionH>
                <wp:positionV relativeFrom="paragraph">
                  <wp:posOffset>693420</wp:posOffset>
                </wp:positionV>
                <wp:extent cx="586105" cy="1198245"/>
                <wp:effectExtent l="56198" t="58102" r="60642" b="79693"/>
                <wp:wrapNone/>
                <wp:docPr id="44" name="箭头: 左弧形 44"/>
                <wp:cNvGraphicFramePr/>
                <a:graphic xmlns:a="http://schemas.openxmlformats.org/drawingml/2006/main">
                  <a:graphicData uri="http://schemas.microsoft.com/office/word/2010/wordprocessingShape">
                    <wps:wsp>
                      <wps:cNvSpPr/>
                      <wps:spPr>
                        <a:xfrm rot="5400000">
                          <a:off x="0" y="0"/>
                          <a:ext cx="586267" cy="1197997"/>
                        </a:xfrm>
                        <a:prstGeom prst="curvedRightArrow">
                          <a:avLst>
                            <a:gd name="adj1" fmla="val 26627"/>
                            <a:gd name="adj2" fmla="val 50000"/>
                            <a:gd name="adj3" fmla="val 25000"/>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左弧形 44" o:spid="_x0000_s1026" o:spt="102" type="#_x0000_t102" style="position:absolute;left:0pt;margin-left:132.65pt;margin-top:54.6pt;height:94.35pt;width:46.15pt;rotation:5898240f;z-index:251666432;v-text-anchor:middle;mso-width-relative:page;mso-height-relative:page;" fillcolor="#F18C55 [3280]" filled="t" stroked="f" coordsize="21600,21600" o:gfxdata="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Kvv1X3cAAAACwEAAA8AAAAAAAAAAQAg&#10;AAAAIgAAAGRycy9kb3ducmV2LnhtbFBLAQIUABQAAAAIAIdO4kAPNQ0cYAMAAGEHAAAOAAAAAAAA&#10;AAEAIAAAACsBAABkcnMvZTJvRG9jLnhtbFBLBQYAAAAABgAGAFkBAAD9BgAAAAA=&#10;" adj="16315,20365,16200">
                <v:fill type="gradient" on="t" color2="#E56B17 [3184]" colors="0f #F18C55;32768f #F67B28;65536f #E56B17" focus="100%" focussize="0,0" rotate="t">
                  <o:fill type="gradientUnscaled" v:ext="backwardCompatible"/>
                </v:fill>
                <v:stroke on="f"/>
                <v:imagedata o:title=""/>
                <o:lock v:ext="edit" aspectratio="f"/>
                <v:shadow on="t" color="#000000" opacity="41287f" offset="0pt,1.5pt" origin="0f,0f" matrix="65536f,0f,0f,65536f"/>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4089400</wp:posOffset>
                </wp:positionH>
                <wp:positionV relativeFrom="paragraph">
                  <wp:posOffset>554990</wp:posOffset>
                </wp:positionV>
                <wp:extent cx="990600" cy="1782445"/>
                <wp:effectExtent l="114300" t="0" r="457835" b="65405"/>
                <wp:wrapNone/>
                <wp:docPr id="37" name="箭头: 左弧形 37"/>
                <wp:cNvGraphicFramePr/>
                <a:graphic xmlns:a="http://schemas.openxmlformats.org/drawingml/2006/main">
                  <a:graphicData uri="http://schemas.microsoft.com/office/word/2010/wordprocessingShape">
                    <wps:wsp>
                      <wps:cNvSpPr/>
                      <wps:spPr>
                        <a:xfrm rot="1880242">
                          <a:off x="0" y="0"/>
                          <a:ext cx="990330" cy="1782445"/>
                        </a:xfrm>
                        <a:prstGeom prst="curvedRightArrow">
                          <a:avLst>
                            <a:gd name="adj1" fmla="val 26627"/>
                            <a:gd name="adj2" fmla="val 50000"/>
                            <a:gd name="adj3" fmla="val 25000"/>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左弧形 37" o:spid="_x0000_s1026" o:spt="102" type="#_x0000_t102" style="position:absolute;left:0pt;margin-left:322pt;margin-top:43.7pt;height:140.35pt;width:78pt;rotation:2053726f;z-index:251662336;v-text-anchor:middle;mso-width-relative:page;mso-height-relative:page;" fillcolor="#F18C55 [3280]" filled="t" stroked="f" coordsize="21600,21600" o:gfxdata="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" adj="15600,20198,16200">
                <v:fill type="gradient" on="t" color2="#E56B17 [3184]" colors="0f #F18C55;32768f #F67B28;65536f #E56B17" focus="100%" focussize="0,0" rotate="t">
                  <o:fill type="gradientUnscaled" v:ext="backwardCompatible"/>
                </v:fill>
                <v:stroke on="f"/>
                <v:imagedata o:title=""/>
                <o:lock v:ext="edit" aspectratio="f"/>
                <v:shadow on="t" color="#000000" opacity="41287f" offset="0pt,1.5pt" origin="0f,0f" matrix="65536f,0f,0f,65536f"/>
              </v:shape>
            </w:pict>
          </mc:Fallback>
        </mc:AlternateContent>
      </w:r>
      <w:r>
        <w:drawing>
          <wp:inline distT="0" distB="0" distL="0" distR="0">
            <wp:extent cx="3015615" cy="294386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1"/>
                    <a:srcRect l="34631" t="19294" r="33403" b="30783"/>
                    <a:stretch>
                      <a:fillRect/>
                    </a:stretch>
                  </pic:blipFill>
                  <pic:spPr>
                    <a:xfrm>
                      <a:off x="0" y="0"/>
                      <a:ext cx="3022511" cy="2950127"/>
                    </a:xfrm>
                    <a:prstGeom prst="rect">
                      <a:avLst/>
                    </a:prstGeom>
                    <a:ln>
                      <a:noFill/>
                    </a:ln>
                  </pic:spPr>
                </pic:pic>
              </a:graphicData>
            </a:graphic>
          </wp:inline>
        </w:drawing>
      </w:r>
      <w:r>
        <w:rPr>
          <w:rFonts w:ascii="阿里巴巴普惠体 Light" w:hAnsi="阿里巴巴普惠体 Light" w:eastAsia="阿里巴巴普惠体 Light" w:cs="阿里巴巴普惠体 Light"/>
          <w:sz w:val="28"/>
          <w:szCs w:val="28"/>
        </w:rPr>
        <w:drawing>
          <wp:inline distT="0" distB="0" distL="0" distR="0">
            <wp:extent cx="2995930" cy="2945130"/>
            <wp:effectExtent l="0" t="0" r="0" b="76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018781" cy="2967826"/>
                    </a:xfrm>
                    <a:prstGeom prst="rect">
                      <a:avLst/>
                    </a:prstGeom>
                    <a:noFill/>
                    <a:ln>
                      <a:noFill/>
                    </a:ln>
                  </pic:spPr>
                </pic:pic>
              </a:graphicData>
            </a:graphic>
          </wp:inline>
        </w:drawing>
      </w:r>
      <w:r>
        <w:t xml:space="preserve">  </w:t>
      </w:r>
    </w:p>
    <w:p w14:paraId="7C5B7119">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Watch the tension of the tether. Keep the tether not too tight in case of drop-down of the drone. </w:t>
      </w:r>
    </w:p>
    <w:p w14:paraId="147D4ED0">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Turn off the Winch control when the drone is close to the ground. Land the drone to the ground. </w:t>
      </w:r>
    </w:p>
    <w:p w14:paraId="651F91A4">
      <w:pPr>
        <w:pStyle w:val="31"/>
        <w:numPr>
          <w:ilvl w:val="0"/>
          <w:numId w:val="5"/>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Do not touch the tether before the power switch is turned off. Electric shock may occur if the tether is broken. </w:t>
      </w:r>
    </w:p>
    <w:p w14:paraId="4BF1C372">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Long press and turn off the Power Switch on the base station. The green light will extinguish and you can see the voltage on the screen goes to </w:t>
      </w:r>
      <w:r>
        <w:rPr>
          <w:rFonts w:hint="eastAsia" w:ascii="阿里巴巴普惠体 Light" w:hAnsi="阿里巴巴普惠体 Light" w:eastAsia="阿里巴巴普惠体 Light" w:cs="阿里巴巴普惠体 Light"/>
          <w:sz w:val="28"/>
          <w:szCs w:val="28"/>
        </w:rPr>
        <w:t>‘</w:t>
      </w:r>
      <w:r>
        <w:rPr>
          <w:rFonts w:ascii="阿里巴巴普惠体 Light" w:hAnsi="阿里巴巴普惠体 Light" w:eastAsia="阿里巴巴普惠体 Light" w:cs="阿里巴巴普惠体 Light"/>
          <w:sz w:val="28"/>
          <w:szCs w:val="28"/>
        </w:rPr>
        <w:t xml:space="preserve">Power OFF’. The tether power will die away in seconds. </w:t>
      </w:r>
    </w:p>
    <w:p w14:paraId="10C9D6C7">
      <w:pPr>
        <w:spacing w:after="0" w:line="240" w:lineRule="auto"/>
        <w:rPr>
          <w:rFonts w:ascii="阿里巴巴普惠体 Light" w:hAnsi="阿里巴巴普惠体 Light" w:eastAsia="阿里巴巴普惠体 Light" w:cs="阿里巴巴普惠体 Light"/>
          <w:sz w:val="28"/>
          <w:szCs w:val="28"/>
        </w:rPr>
      </w:pPr>
      <w:r>
        <mc:AlternateContent>
          <mc:Choice Requires="wps">
            <w:drawing>
              <wp:anchor distT="0" distB="0" distL="114300" distR="114300" simplePos="0" relativeHeight="251665408" behindDoc="0" locked="0" layoutInCell="1" allowOverlap="1">
                <wp:simplePos x="0" y="0"/>
                <wp:positionH relativeFrom="column">
                  <wp:posOffset>4389120</wp:posOffset>
                </wp:positionH>
                <wp:positionV relativeFrom="paragraph">
                  <wp:posOffset>1335405</wp:posOffset>
                </wp:positionV>
                <wp:extent cx="1023620" cy="621030"/>
                <wp:effectExtent l="20320" t="31750" r="80010" b="128270"/>
                <wp:wrapNone/>
                <wp:docPr id="42" name="箭头: 右 42"/>
                <wp:cNvGraphicFramePr/>
                <a:graphic xmlns:a="http://schemas.openxmlformats.org/drawingml/2006/main">
                  <a:graphicData uri="http://schemas.microsoft.com/office/word/2010/wordprocessingShape">
                    <wps:wsp>
                      <wps:cNvSpPr/>
                      <wps:spPr>
                        <a:xfrm rot="9660000">
                          <a:off x="0" y="0"/>
                          <a:ext cx="1023582" cy="620973"/>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42" o:spid="_x0000_s1026" o:spt="13" type="#_x0000_t13" style="position:absolute;left:0pt;margin-left:345.6pt;margin-top:105.15pt;height:48.9pt;width:80.6pt;rotation:10551296f;z-index:251665408;v-text-anchor:middle;mso-width-relative:page;mso-height-relative:page;" fillcolor="#F18C55 [3280]" filled="t" stroked="f" coordsize="21600,21600" o:gfxdata="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Blki0T2AAAAAsBAAAPAAAAAAAAAAEAIAAAACIAAABkcnMv&#10;ZG93bnJldi54bWxQSwECFAAUAAAACACHTuJAZhS3xSADAADgBgAADgAAAAAAAAABACAAAAAnAQAA&#10;ZHJzL2Uyb0RvYy54bWxQSwUGAAAAAAYABgBZAQAAuQYAAAAA&#10;" adj="15049,5400">
                <v:fill type="gradient" on="t" color2="#E56B17 [3184]" colors="0f #F18C55;32768f #F67B28;65536f #E56B17" focus="100%" focussize="0,0" rotate="t">
                  <o:fill type="gradientUnscaled" v:ext="backwardCompatible"/>
                </v:fill>
                <v:stroke on="f"/>
                <v:imagedata o:title=""/>
                <o:lock v:ext="edit" aspectratio="f"/>
                <v:shadow on="t" color="#000000" opacity="41287f" offset="0pt,1.5pt" origin="0f,0f" matrix="65536f,0f,0f,65536f"/>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538480</wp:posOffset>
                </wp:positionH>
                <wp:positionV relativeFrom="paragraph">
                  <wp:posOffset>1855470</wp:posOffset>
                </wp:positionV>
                <wp:extent cx="1023620" cy="621030"/>
                <wp:effectExtent l="57150" t="38100" r="62865" b="84455"/>
                <wp:wrapNone/>
                <wp:docPr id="40" name="箭头: 右 40"/>
                <wp:cNvGraphicFramePr/>
                <a:graphic xmlns:a="http://schemas.openxmlformats.org/drawingml/2006/main">
                  <a:graphicData uri="http://schemas.microsoft.com/office/word/2010/wordprocessingShape">
                    <wps:wsp>
                      <wps:cNvSpPr/>
                      <wps:spPr>
                        <a:xfrm>
                          <a:off x="0" y="0"/>
                          <a:ext cx="1023582" cy="620973"/>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40" o:spid="_x0000_s1026" o:spt="13" type="#_x0000_t13" style="position:absolute;left:0pt;margin-left:42.4pt;margin-top:146.1pt;height:48.9pt;width:80.6pt;z-index:251664384;v-text-anchor:middle;mso-width-relative:page;mso-height-relative:page;" fillcolor="#F18C55 [3280]" filled="t" stroked="f" coordsize="21600,21600" o:gfxdata="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HKGt8dgAAAAKAQAADwAAAAAAAAABACAAAAAiAAAAZHJzL2Rvd25y&#10;ZXYueG1sUEsBAhQAFAAAAAgAh07iQGHwAr0bAwAA0gYAAA4AAAAAAAAAAQAgAAAAJwEAAGRycy9l&#10;Mm9Eb2MueG1sUEsFBgAAAAAGAAYAWQEAALQGAAAAAA==&#10;" adj="15049,5400">
                <v:fill type="gradient" on="t" color2="#E56B17 [3184]" colors="0f #F18C55;32768f #F67B28;65536f #E56B17" focus="100%" focussize="0,0" rotate="t">
                  <o:fill type="gradientUnscaled" v:ext="backwardCompatible"/>
                </v:fill>
                <v:stroke on="f"/>
                <v:imagedata o:title=""/>
                <o:lock v:ext="edit" aspectratio="f"/>
                <v:shadow on="t" color="#000000" opacity="41287f" offset="0pt,1.5pt" origin="0f,0f" matrix="65536f,0f,0f,65536f"/>
              </v:shape>
            </w:pict>
          </mc:Fallback>
        </mc:AlternateContent>
      </w:r>
      <w:r>
        <w:rPr>
          <w:rFonts w:ascii="阿里巴巴普惠体 Light" w:hAnsi="阿里巴巴普惠体 Light" w:eastAsia="阿里巴巴普惠体 Light" w:cs="阿里巴巴普惠体 Light"/>
          <w:sz w:val="28"/>
          <w:szCs w:val="28"/>
        </w:rPr>
        <w:drawing>
          <wp:inline distT="0" distB="0" distL="0" distR="0">
            <wp:extent cx="2956560" cy="2913380"/>
            <wp:effectExtent l="0" t="0" r="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a:xfrm>
                      <a:off x="0" y="0"/>
                      <a:ext cx="2978269" cy="2934776"/>
                    </a:xfrm>
                    <a:prstGeom prst="rect">
                      <a:avLst/>
                    </a:prstGeom>
                    <a:noFill/>
                    <a:ln>
                      <a:noFill/>
                    </a:ln>
                  </pic:spPr>
                </pic:pic>
              </a:graphicData>
            </a:graphic>
          </wp:inline>
        </w:drawing>
      </w:r>
      <w:r>
        <w:rPr>
          <w:rFonts w:hint="eastAsia" w:ascii="阿里巴巴普惠体 Light" w:hAnsi="阿里巴巴普惠体 Light" w:eastAsia="阿里巴巴普惠体 Light" w:cs="阿里巴巴普惠体 Light"/>
          <w:sz w:val="28"/>
          <w:szCs w:val="28"/>
          <w:lang w:val="en-GB" w:eastAsia="zh-CN"/>
        </w:rPr>
        <w:drawing>
          <wp:inline distT="0" distB="0" distL="114300" distR="114300">
            <wp:extent cx="2815590" cy="2909570"/>
            <wp:effectExtent l="0" t="0" r="3810" b="5080"/>
            <wp:docPr id="5" name="图片 5" descr="IMG_20231028_142459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31028_142459 - 副本"/>
                    <pic:cNvPicPr>
                      <a:picLocks noChangeAspect="1"/>
                    </pic:cNvPicPr>
                  </pic:nvPicPr>
                  <pic:blipFill>
                    <a:blip r:embed="rId15"/>
                    <a:srcRect r="48046" b="20889"/>
                    <a:stretch>
                      <a:fillRect/>
                    </a:stretch>
                  </pic:blipFill>
                  <pic:spPr>
                    <a:xfrm>
                      <a:off x="0" y="0"/>
                      <a:ext cx="2815590" cy="2909570"/>
                    </a:xfrm>
                    <a:prstGeom prst="rect">
                      <a:avLst/>
                    </a:prstGeom>
                  </pic:spPr>
                </pic:pic>
              </a:graphicData>
            </a:graphic>
          </wp:inline>
        </w:drawing>
      </w:r>
    </w:p>
    <w:p w14:paraId="6357177B">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Retract the rest tether before you switch off the Safety On/Off. </w:t>
      </w:r>
    </w:p>
    <w:p w14:paraId="4F6D14DA">
      <w:pPr>
        <w:numPr>
          <w:ilvl w:val="0"/>
          <w:numId w:val="6"/>
        </w:numPr>
        <w:spacing w:after="0" w:line="240" w:lineRule="auto"/>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Disconnect the airborne power supply from the drone. Disconnect the cable from the airborne power supply.</w:t>
      </w:r>
    </w:p>
    <w:p w14:paraId="14054D80">
      <w:pPr>
        <w:pStyle w:val="31"/>
        <w:numPr>
          <w:ilvl w:val="0"/>
          <w:numId w:val="9"/>
        </w:numPr>
        <w:pBdr>
          <w:top w:val="single" w:color="auto" w:sz="4" w:space="1"/>
          <w:bottom w:val="single" w:color="auto" w:sz="4" w:space="1"/>
        </w:pBdr>
        <w:spacing w:after="0" w:line="293" w:lineRule="auto"/>
        <w:ind w:firstLineChars="0"/>
        <w:rPr>
          <w:rFonts w:ascii="阿里巴巴普惠体 Light" w:hAnsi="阿里巴巴普惠体 Light" w:eastAsia="阿里巴巴普惠体 Light" w:cs="阿里巴巴普惠体 Light"/>
          <w:b/>
          <w:i/>
          <w:iCs/>
          <w:sz w:val="28"/>
          <w:szCs w:val="28"/>
        </w:rPr>
      </w:pPr>
      <w:r>
        <w:rPr>
          <w:rFonts w:ascii="阿里巴巴普惠体 Light" w:hAnsi="阿里巴巴普惠体 Light" w:eastAsia="阿里巴巴普惠体 Light" w:cs="阿里巴巴普惠体 Light"/>
          <w:b/>
          <w:i/>
          <w:iCs/>
          <w:sz w:val="28"/>
          <w:szCs w:val="28"/>
        </w:rPr>
        <w:t xml:space="preserve">Attention. Cut off the power of the station. Then disconnect the cables. </w:t>
      </w:r>
    </w:p>
    <w:p w14:paraId="3905EB01">
      <w:pPr>
        <w:spacing w:after="0" w:line="240" w:lineRule="auto"/>
        <w:rPr>
          <w:rFonts w:ascii="阿里巴巴普惠体 Light" w:hAnsi="阿里巴巴普惠体 Light" w:eastAsia="阿里巴巴普惠体 Light" w:cs="阿里巴巴普惠体 Light"/>
          <w:sz w:val="28"/>
          <w:szCs w:val="28"/>
        </w:rPr>
      </w:pPr>
    </w:p>
    <w:p w14:paraId="3D77E2F5">
      <w:pPr>
        <w:pStyle w:val="2"/>
        <w:shd w:val="clear" w:color="auto" w:fill="D0CECE"/>
        <w:rPr>
          <w:rFonts w:hint="default" w:ascii="阿里巴巴普惠体 Light" w:hAnsi="阿里巴巴普惠体 Light" w:eastAsia="阿里巴巴普惠体 Light" w:cs="阿里巴巴普惠体 Light"/>
          <w:b/>
          <w:caps w:val="0"/>
          <w:sz w:val="48"/>
          <w:szCs w:val="48"/>
          <w:lang w:val="en-US" w:eastAsia="zh-CN"/>
        </w:rPr>
      </w:pPr>
      <w:bookmarkStart w:id="9" w:name="_Toc13547"/>
      <w:r>
        <w:rPr>
          <w:rFonts w:hint="eastAsia" w:ascii="阿里巴巴普惠体 Light" w:hAnsi="阿里巴巴普惠体 Light" w:eastAsia="阿里巴巴普惠体 Light" w:cs="阿里巴巴普惠体 Light"/>
          <w:b/>
          <w:caps w:val="0"/>
          <w:sz w:val="48"/>
          <w:szCs w:val="48"/>
          <w:lang w:val="en-US" w:eastAsia="zh-CN"/>
        </w:rPr>
        <w:t>Power Connection</w:t>
      </w:r>
      <w:bookmarkEnd w:id="9"/>
    </w:p>
    <w:p w14:paraId="1483B118">
      <w:pPr>
        <w:spacing w:after="0" w:line="240" w:lineRule="auto"/>
        <w:rPr>
          <w:rFonts w:hint="eastAsia" w:ascii="阿里巴巴普惠体 Light" w:hAnsi="阿里巴巴普惠体 Light" w:eastAsia="阿里巴巴普惠体 Light" w:cs="阿里巴巴普惠体 Light"/>
          <w:sz w:val="28"/>
          <w:szCs w:val="28"/>
          <w:lang w:val="en-US" w:eastAsia="zh-CN"/>
        </w:rPr>
      </w:pPr>
      <w:r>
        <w:rPr>
          <w:rFonts w:hint="eastAsia" w:ascii="阿里巴巴普惠体 Light" w:hAnsi="阿里巴巴普惠体 Light" w:eastAsia="阿里巴巴普惠体 Light" w:cs="阿里巴巴普惠体 Light"/>
          <w:sz w:val="28"/>
          <w:szCs w:val="28"/>
          <w:lang w:val="en-US" w:eastAsia="zh-CN"/>
        </w:rPr>
        <w:t xml:space="preserve">Use provided cables for connection. </w:t>
      </w:r>
    </w:p>
    <w:p w14:paraId="2ED6F722">
      <w:pPr>
        <w:numPr>
          <w:ilvl w:val="0"/>
          <w:numId w:val="10"/>
        </w:numPr>
        <w:spacing w:after="0" w:line="240" w:lineRule="auto"/>
        <w:ind w:left="420" w:leftChars="0" w:hanging="420" w:firstLineChars="0"/>
        <w:rPr>
          <w:rFonts w:hint="eastAsia" w:ascii="阿里巴巴普惠体 Light" w:hAnsi="阿里巴巴普惠体 Light" w:eastAsia="阿里巴巴普惠体 Light" w:cs="阿里巴巴普惠体 Light"/>
          <w:sz w:val="28"/>
          <w:szCs w:val="28"/>
          <w:lang w:val="en-US" w:eastAsia="zh-CN"/>
        </w:rPr>
      </w:pPr>
      <w:r>
        <w:rPr>
          <w:rFonts w:hint="eastAsia" w:ascii="阿里巴巴普惠体 Light" w:hAnsi="阿里巴巴普惠体 Light" w:eastAsia="阿里巴巴普惠体 Light" w:cs="阿里巴巴普惠体 Light"/>
          <w:sz w:val="28"/>
          <w:szCs w:val="28"/>
          <w:lang w:val="en-US" w:eastAsia="zh-CN"/>
        </w:rPr>
        <w:t xml:space="preserve">Vin should be connected ground station tether. </w:t>
      </w:r>
    </w:p>
    <w:p w14:paraId="60C5F46B">
      <w:pPr>
        <w:numPr>
          <w:ilvl w:val="0"/>
          <w:numId w:val="10"/>
        </w:numPr>
        <w:spacing w:after="0" w:line="240" w:lineRule="auto"/>
        <w:ind w:left="420" w:leftChars="0" w:hanging="420" w:firstLineChars="0"/>
        <w:rPr>
          <w:rFonts w:hint="default" w:ascii="阿里巴巴普惠体 Light" w:hAnsi="阿里巴巴普惠体 Light" w:eastAsia="阿里巴巴普惠体 Light" w:cs="阿里巴巴普惠体 Light"/>
          <w:sz w:val="28"/>
          <w:szCs w:val="28"/>
          <w:lang w:val="en-US" w:eastAsia="zh-CN"/>
        </w:rPr>
      </w:pPr>
      <w:r>
        <w:rPr>
          <w:rFonts w:hint="eastAsia" w:ascii="阿里巴巴普惠体 Light" w:hAnsi="阿里巴巴普惠体 Light" w:eastAsia="阿里巴巴普惠体 Light" w:cs="阿里巴巴普惠体 Light"/>
          <w:sz w:val="28"/>
          <w:szCs w:val="28"/>
          <w:lang w:val="en-US" w:eastAsia="zh-CN"/>
        </w:rPr>
        <w:t xml:space="preserve">Vout should be connected with battery back together to the Drone. </w:t>
      </w:r>
    </w:p>
    <w:p w14:paraId="103992B6">
      <w:pPr>
        <w:spacing w:after="0" w:line="240" w:lineRule="auto"/>
        <w:rPr>
          <w:rFonts w:hint="default" w:ascii="阿里巴巴普惠体 Light" w:hAnsi="阿里巴巴普惠体 Light" w:eastAsia="阿里巴巴普惠体 Light" w:cs="阿里巴巴普惠体 Light"/>
          <w:sz w:val="28"/>
          <w:szCs w:val="28"/>
          <w:lang w:val="en-US" w:eastAsia="zh-CN"/>
        </w:rPr>
      </w:pPr>
      <w:r>
        <w:rPr>
          <w:rFonts w:hint="default" w:ascii="阿里巴巴普惠体 Light" w:hAnsi="阿里巴巴普惠体 Light" w:eastAsia="阿里巴巴普惠体 Light" w:cs="阿里巴巴普惠体 Light"/>
          <w:sz w:val="28"/>
          <w:szCs w:val="28"/>
          <w:lang w:val="en-US" w:eastAsia="zh-CN"/>
        </w:rPr>
        <w:drawing>
          <wp:inline distT="0" distB="0" distL="114300" distR="114300">
            <wp:extent cx="3199765" cy="6166485"/>
            <wp:effectExtent l="0" t="0" r="5715" b="635"/>
            <wp:docPr id="10" name="图片 10" descr="8kw机载电源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kw机载电源 (7)"/>
                    <pic:cNvPicPr>
                      <a:picLocks noChangeAspect="1"/>
                    </pic:cNvPicPr>
                  </pic:nvPicPr>
                  <pic:blipFill>
                    <a:blip r:embed="rId11"/>
                    <a:srcRect l="62468"/>
                    <a:stretch>
                      <a:fillRect/>
                    </a:stretch>
                  </pic:blipFill>
                  <pic:spPr>
                    <a:xfrm rot="5400000">
                      <a:off x="0" y="0"/>
                      <a:ext cx="3199765" cy="6166485"/>
                    </a:xfrm>
                    <a:prstGeom prst="rect">
                      <a:avLst/>
                    </a:prstGeom>
                  </pic:spPr>
                </pic:pic>
              </a:graphicData>
            </a:graphic>
          </wp:inline>
        </w:drawing>
      </w:r>
    </w:p>
    <w:p w14:paraId="2517B0A0">
      <w:pPr>
        <w:spacing w:after="0" w:line="240" w:lineRule="auto"/>
        <w:rPr>
          <w:rFonts w:hint="default" w:ascii="阿里巴巴普惠体 Light" w:hAnsi="阿里巴巴普惠体 Light" w:eastAsia="阿里巴巴普惠体 Light" w:cs="阿里巴巴普惠体 Light"/>
          <w:sz w:val="28"/>
          <w:szCs w:val="28"/>
          <w:lang w:val="en-US" w:eastAsia="zh-CN"/>
        </w:rPr>
      </w:pPr>
    </w:p>
    <w:p w14:paraId="7035C4DF">
      <w:pPr>
        <w:spacing w:after="0" w:line="240" w:lineRule="auto"/>
        <w:rPr>
          <w:rFonts w:hint="default" w:ascii="阿里巴巴普惠体 Light" w:hAnsi="阿里巴巴普惠体 Light" w:eastAsia="阿里巴巴普惠体 Light" w:cs="阿里巴巴普惠体 Light"/>
          <w:sz w:val="28"/>
          <w:szCs w:val="28"/>
          <w:lang w:val="en-US" w:eastAsia="zh-CN"/>
        </w:rPr>
      </w:pPr>
    </w:p>
    <w:p w14:paraId="247E42EB">
      <w:pPr>
        <w:spacing w:after="0" w:line="240" w:lineRule="auto"/>
        <w:rPr>
          <w:rFonts w:hint="default" w:ascii="阿里巴巴普惠体 Light" w:hAnsi="阿里巴巴普惠体 Light" w:eastAsia="阿里巴巴普惠体 Light" w:cs="阿里巴巴普惠体 Light"/>
          <w:sz w:val="28"/>
          <w:szCs w:val="28"/>
          <w:lang w:val="en-US" w:eastAsia="zh-CN"/>
        </w:rPr>
      </w:pPr>
    </w:p>
    <w:p w14:paraId="712AF447">
      <w:pPr>
        <w:spacing w:after="0" w:line="240" w:lineRule="auto"/>
        <w:rPr>
          <w:rFonts w:hint="default" w:ascii="阿里巴巴普惠体 Light" w:hAnsi="阿里巴巴普惠体 Light" w:eastAsia="阿里巴巴普惠体 Light" w:cs="阿里巴巴普惠体 Light"/>
          <w:sz w:val="28"/>
          <w:szCs w:val="28"/>
          <w:lang w:val="en-US" w:eastAsia="zh-CN"/>
        </w:rPr>
      </w:pPr>
    </w:p>
    <w:p w14:paraId="6D4ADA9B">
      <w:pPr>
        <w:spacing w:after="0" w:line="240" w:lineRule="auto"/>
        <w:rPr>
          <w:rFonts w:hint="default" w:ascii="阿里巴巴普惠体 Light" w:hAnsi="阿里巴巴普惠体 Light" w:eastAsia="阿里巴巴普惠体 Light" w:cs="阿里巴巴普惠体 Light"/>
          <w:sz w:val="28"/>
          <w:szCs w:val="28"/>
          <w:lang w:val="en-US" w:eastAsia="zh-CN"/>
        </w:rPr>
      </w:pPr>
    </w:p>
    <w:p w14:paraId="257CCD47">
      <w:pPr>
        <w:spacing w:after="0" w:line="240" w:lineRule="auto"/>
        <w:rPr>
          <w:rFonts w:hint="default" w:ascii="阿里巴巴普惠体 Light" w:hAnsi="阿里巴巴普惠体 Light" w:eastAsia="阿里巴巴普惠体 Light" w:cs="阿里巴巴普惠体 Light"/>
          <w:sz w:val="28"/>
          <w:szCs w:val="28"/>
          <w:lang w:val="en-US" w:eastAsia="zh-CN"/>
        </w:rPr>
      </w:pPr>
    </w:p>
    <w:p w14:paraId="73305090">
      <w:pPr>
        <w:spacing w:after="0" w:line="240" w:lineRule="auto"/>
        <w:rPr>
          <w:rFonts w:hint="default" w:ascii="阿里巴巴普惠体 Light" w:hAnsi="阿里巴巴普惠体 Light" w:eastAsia="阿里巴巴普惠体 Light" w:cs="阿里巴巴普惠体 Light"/>
          <w:sz w:val="28"/>
          <w:szCs w:val="28"/>
          <w:lang w:val="en-US" w:eastAsia="zh-CN"/>
        </w:rPr>
      </w:pPr>
    </w:p>
    <w:p w14:paraId="2567658D">
      <w:pPr>
        <w:pStyle w:val="2"/>
        <w:shd w:val="clear" w:color="auto" w:fill="D0CECE"/>
        <w:rPr>
          <w:rFonts w:hint="default" w:ascii="阿里巴巴普惠体 Light" w:hAnsi="阿里巴巴普惠体 Light" w:eastAsia="阿里巴巴普惠体 Light" w:cs="阿里巴巴普惠体 Light"/>
          <w:b/>
          <w:caps w:val="0"/>
          <w:sz w:val="48"/>
          <w:szCs w:val="48"/>
          <w:lang w:val="en-US" w:eastAsia="zh-CN"/>
        </w:rPr>
      </w:pPr>
      <w:bookmarkStart w:id="10" w:name="_Toc25987"/>
      <w:r>
        <w:rPr>
          <w:rFonts w:hint="eastAsia" w:ascii="阿里巴巴普惠体 Light" w:hAnsi="阿里巴巴普惠体 Light" w:eastAsia="阿里巴巴普惠体 Light" w:cs="阿里巴巴普惠体 Light"/>
          <w:b/>
          <w:caps w:val="0"/>
          <w:sz w:val="48"/>
          <w:szCs w:val="48"/>
          <w:lang w:val="en-US" w:eastAsia="zh-CN"/>
        </w:rPr>
        <w:t>F</w:t>
      </w:r>
      <w:r>
        <w:rPr>
          <w:rFonts w:ascii="阿里巴巴普惠体 Light" w:hAnsi="阿里巴巴普惠体 Light" w:eastAsia="阿里巴巴普惠体 Light" w:cs="阿里巴巴普惠体 Light"/>
          <w:b/>
          <w:caps w:val="0"/>
          <w:sz w:val="48"/>
          <w:szCs w:val="48"/>
        </w:rPr>
        <w:t>iber</w:t>
      </w:r>
      <w:r>
        <w:rPr>
          <w:rFonts w:hint="eastAsia" w:ascii="阿里巴巴普惠体 Light" w:hAnsi="阿里巴巴普惠体 Light" w:eastAsia="阿里巴巴普惠体 Light" w:cs="阿里巴巴普惠体 Light"/>
          <w:b/>
          <w:caps w:val="0"/>
          <w:sz w:val="48"/>
          <w:szCs w:val="48"/>
          <w:lang w:val="en-US" w:eastAsia="zh-CN"/>
        </w:rPr>
        <w:t xml:space="preserve"> / net</w:t>
      </w:r>
      <w:r>
        <w:rPr>
          <w:rFonts w:ascii="阿里巴巴普惠体 Light" w:hAnsi="阿里巴巴普惠体 Light" w:eastAsia="阿里巴巴普惠体 Light" w:cs="阿里巴巴普惠体 Light"/>
          <w:b/>
          <w:caps w:val="0"/>
          <w:sz w:val="48"/>
          <w:szCs w:val="48"/>
        </w:rPr>
        <w:t xml:space="preserve"> connection</w:t>
      </w:r>
      <w:r>
        <w:rPr>
          <w:rFonts w:hint="eastAsia" w:ascii="阿里巴巴普惠体 Light" w:hAnsi="阿里巴巴普惠体 Light" w:eastAsia="阿里巴巴普惠体 Light" w:cs="阿里巴巴普惠体 Light"/>
          <w:b/>
          <w:caps w:val="0"/>
          <w:sz w:val="48"/>
          <w:szCs w:val="48"/>
          <w:lang w:val="en-US" w:eastAsia="zh-CN"/>
        </w:rPr>
        <w:t>(if available)</w:t>
      </w:r>
      <w:bookmarkEnd w:id="10"/>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9704"/>
      </w:tblGrid>
      <w:tr w14:paraId="4C356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704" w:type="dxa"/>
          </w:tcPr>
          <w:p w14:paraId="62C69499">
            <w:pPr>
              <w:spacing w:after="0" w:line="240" w:lineRule="auto"/>
              <w:rPr>
                <w:rFonts w:ascii="阿里巴巴普惠体 Light" w:hAnsi="阿里巴巴普惠体 Light" w:eastAsia="阿里巴巴普惠体 Light" w:cs="阿里巴巴普惠体 Light"/>
                <w:sz w:val="28"/>
                <w:szCs w:val="28"/>
              </w:rPr>
            </w:pPr>
          </w:p>
        </w:tc>
      </w:tr>
      <w:tr w14:paraId="23678F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704" w:type="dxa"/>
          </w:tcPr>
          <w:p w14:paraId="48BD65AA">
            <w:pPr>
              <w:tabs>
                <w:tab w:val="left" w:pos="4200"/>
              </w:tabs>
              <w:spacing w:after="0" w:line="240" w:lineRule="auto"/>
              <w:rPr>
                <w:rFonts w:hint="eastAsia" w:ascii="阿里巴巴普惠体 Light" w:hAnsi="阿里巴巴普惠体 Light" w:eastAsia="阿里巴巴普惠体 Light" w:cs="阿里巴巴普惠体 Light"/>
                <w:sz w:val="28"/>
                <w:szCs w:val="28"/>
                <w:lang w:eastAsia="zh-CN"/>
              </w:rPr>
            </w:pPr>
            <w:r>
              <w:rPr>
                <w:sz w:val="28"/>
              </w:rPr>
              <mc:AlternateContent>
                <mc:Choice Requires="wps">
                  <w:drawing>
                    <wp:anchor distT="0" distB="0" distL="114300" distR="114300" simplePos="0" relativeHeight="251670528" behindDoc="0" locked="0" layoutInCell="1" allowOverlap="1">
                      <wp:simplePos x="0" y="0"/>
                      <wp:positionH relativeFrom="column">
                        <wp:posOffset>1315720</wp:posOffset>
                      </wp:positionH>
                      <wp:positionV relativeFrom="paragraph">
                        <wp:posOffset>52070</wp:posOffset>
                      </wp:positionV>
                      <wp:extent cx="1828800" cy="346710"/>
                      <wp:effectExtent l="0" t="0" r="0" b="15240"/>
                      <wp:wrapNone/>
                      <wp:docPr id="9" name="文本框 9"/>
                      <wp:cNvGraphicFramePr/>
                      <a:graphic xmlns:a="http://schemas.openxmlformats.org/drawingml/2006/main">
                        <a:graphicData uri="http://schemas.microsoft.com/office/word/2010/wordprocessingShape">
                          <wps:wsp>
                            <wps:cNvSpPr txBox="1"/>
                            <wps:spPr>
                              <a:xfrm>
                                <a:off x="0" y="0"/>
                                <a:ext cx="1828800" cy="346710"/>
                              </a:xfrm>
                              <a:prstGeom prst="rect">
                                <a:avLst/>
                              </a:prstGeom>
                              <a:solidFill>
                                <a:schemeClr val="tx1">
                                  <a:lumMod val="50000"/>
                                  <a:lumOff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507B8AB7">
                                  <w:pP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 xml:space="preserve">Backup optical port used for additional connecting </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6pt;margin-top:4.1pt;height:27.3pt;width:144pt;mso-wrap-style:none;z-index:251670528;mso-width-relative:page;mso-height-relative:page;" fillcolor="#808080 [1629]" filled="t" stroked="f" coordsize="21600,21600" o:gfxdata="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2dvw/NYAAAAIAQAADwAAAAAAAAABACAAAAAiAAAAZHJzL2Rvd25yZXYueG1sUEsBAhQA&#10;FAAAAAgAh07iQEBB0VtmAgAAxgQAAA4AAAAAAAAAAQAgAAAAJQEAAGRycy9lMm9Eb2MueG1sUEsF&#10;BgAAAAAGAAYAWQEAAP0FAAAAAA==&#10;">
                      <v:fill on="t" focussize="0,0"/>
                      <v:stroke on="f" weight="0.5pt"/>
                      <v:imagedata o:title=""/>
                      <o:lock v:ext="edit" aspectratio="f"/>
                      <v:textbox>
                        <w:txbxContent>
                          <w:p w14:paraId="507B8AB7">
                            <w:pP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 xml:space="preserve">Backup optical port used for additional connecting </w:t>
                            </w:r>
                          </w:p>
                        </w:txbxContent>
                      </v:textbox>
                    </v:shape>
                  </w:pict>
                </mc:Fallback>
              </mc:AlternateContent>
            </w:r>
            <w:r>
              <w:rPr>
                <w:sz w:val="28"/>
              </w:rPr>
              <mc:AlternateContent>
                <mc:Choice Requires="wps">
                  <w:drawing>
                    <wp:anchor distT="0" distB="0" distL="114300" distR="114300" simplePos="0" relativeHeight="251667456" behindDoc="0" locked="0" layoutInCell="1" allowOverlap="1">
                      <wp:simplePos x="0" y="0"/>
                      <wp:positionH relativeFrom="column">
                        <wp:posOffset>1341120</wp:posOffset>
                      </wp:positionH>
                      <wp:positionV relativeFrom="paragraph">
                        <wp:posOffset>1657985</wp:posOffset>
                      </wp:positionV>
                      <wp:extent cx="1828800" cy="346710"/>
                      <wp:effectExtent l="0" t="0" r="0" b="15240"/>
                      <wp:wrapNone/>
                      <wp:docPr id="4" name="文本框 4"/>
                      <wp:cNvGraphicFramePr/>
                      <a:graphic xmlns:a="http://schemas.openxmlformats.org/drawingml/2006/main">
                        <a:graphicData uri="http://schemas.microsoft.com/office/word/2010/wordprocessingShape">
                          <wps:wsp>
                            <wps:cNvSpPr txBox="1"/>
                            <wps:spPr>
                              <a:xfrm>
                                <a:off x="0" y="0"/>
                                <a:ext cx="1828800" cy="346710"/>
                              </a:xfrm>
                              <a:prstGeom prst="rect">
                                <a:avLst/>
                              </a:prstGeom>
                              <a:solidFill>
                                <a:schemeClr val="tx1">
                                  <a:lumMod val="50000"/>
                                  <a:lumOff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74E34303">
                                  <w:pP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The network cable connects to the ground device</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6pt;margin-top:130.55pt;height:27.3pt;width:144pt;mso-wrap-style:none;z-index:251667456;mso-width-relative:page;mso-height-relative:page;" fillcolor="#808080 [1629]" filled="t" stroked="f" coordsize="21600,21600" o:gfxdata="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qrJn7YAAAACwEAAA8AAAAAAAAAAQAgAAAAIgAAAGRycy9kb3ducmV2LnhtbFBLAQIU&#10;ABQAAAAIAIdO4kAfCBI6ZQIAAMYEAAAOAAAAAAAAAAEAIAAAACcBAABkcnMvZTJvRG9jLnhtbFBL&#10;BQYAAAAABgAGAFkBAAD+BQAAAAA=&#10;">
                      <v:fill on="t" focussize="0,0"/>
                      <v:stroke on="f" weight="0.5pt"/>
                      <v:imagedata o:title=""/>
                      <o:lock v:ext="edit" aspectratio="f"/>
                      <v:textbox>
                        <w:txbxContent>
                          <w:p w14:paraId="74E34303">
                            <w:pP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The network cable connects to the ground device</w:t>
                            </w:r>
                          </w:p>
                        </w:txbxContent>
                      </v:textbox>
                    </v:shape>
                  </w:pict>
                </mc:Fallback>
              </mc:AlternateContent>
            </w:r>
            <w:r>
              <w:rPr>
                <w:rFonts w:hint="eastAsia" w:ascii="阿里巴巴普惠体 Light" w:hAnsi="阿里巴巴普惠体 Light" w:eastAsia="阿里巴巴普惠体 Light" w:cs="阿里巴巴普惠体 Light"/>
                <w:sz w:val="28"/>
                <w:szCs w:val="28"/>
                <w:lang w:eastAsia="zh-CN"/>
              </w:rPr>
              <w:drawing>
                <wp:inline distT="0" distB="0" distL="114300" distR="114300">
                  <wp:extent cx="5266690" cy="2050415"/>
                  <wp:effectExtent l="0" t="0" r="10160" b="6985"/>
                  <wp:docPr id="2" name="图片 2" descr="IMG_20250111_16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50111_162152"/>
                          <pic:cNvPicPr>
                            <a:picLocks noChangeAspect="1"/>
                          </pic:cNvPicPr>
                        </pic:nvPicPr>
                        <pic:blipFill>
                          <a:blip r:embed="rId23"/>
                          <a:srcRect t="72487" b="5615"/>
                          <a:stretch>
                            <a:fillRect/>
                          </a:stretch>
                        </pic:blipFill>
                        <pic:spPr>
                          <a:xfrm>
                            <a:off x="0" y="0"/>
                            <a:ext cx="5266690" cy="2050415"/>
                          </a:xfrm>
                          <a:prstGeom prst="rect">
                            <a:avLst/>
                          </a:prstGeom>
                        </pic:spPr>
                      </pic:pic>
                    </a:graphicData>
                  </a:graphic>
                </wp:inline>
              </w:drawing>
            </w:r>
          </w:p>
          <w:p w14:paraId="25625F96">
            <w:pPr>
              <w:spacing w:after="0" w:line="240" w:lineRule="auto"/>
              <w:rPr>
                <w:rFonts w:hint="eastAsia" w:ascii="阿里巴巴普惠体 Light" w:hAnsi="阿里巴巴普惠体 Light" w:eastAsia="阿里巴巴普惠体 Light" w:cs="阿里巴巴普惠体 Light"/>
                <w:sz w:val="28"/>
                <w:szCs w:val="28"/>
                <w:lang w:eastAsia="zh-CN"/>
              </w:rPr>
            </w:pPr>
            <w:r>
              <w:rPr>
                <w:sz w:val="28"/>
              </w:rPr>
              <mc:AlternateContent>
                <mc:Choice Requires="wps">
                  <w:drawing>
                    <wp:anchor distT="0" distB="0" distL="114300" distR="114300" simplePos="0" relativeHeight="251668480" behindDoc="0" locked="0" layoutInCell="1" allowOverlap="1">
                      <wp:simplePos x="0" y="0"/>
                      <wp:positionH relativeFrom="column">
                        <wp:posOffset>436880</wp:posOffset>
                      </wp:positionH>
                      <wp:positionV relativeFrom="paragraph">
                        <wp:posOffset>996315</wp:posOffset>
                      </wp:positionV>
                      <wp:extent cx="1828800" cy="346710"/>
                      <wp:effectExtent l="0" t="0" r="0" b="15240"/>
                      <wp:wrapNone/>
                      <wp:docPr id="12" name="文本框 12"/>
                      <wp:cNvGraphicFramePr/>
                      <a:graphic xmlns:a="http://schemas.openxmlformats.org/drawingml/2006/main">
                        <a:graphicData uri="http://schemas.microsoft.com/office/word/2010/wordprocessingShape">
                          <wps:wsp>
                            <wps:cNvSpPr txBox="1"/>
                            <wps:spPr>
                              <a:xfrm>
                                <a:off x="0" y="0"/>
                                <a:ext cx="1828800" cy="346710"/>
                              </a:xfrm>
                              <a:prstGeom prst="rect">
                                <a:avLst/>
                              </a:prstGeom>
                              <a:solidFill>
                                <a:schemeClr val="tx1">
                                  <a:lumMod val="50000"/>
                                  <a:lumOff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45AC38D4">
                                  <w:pP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The optical port connects to optical fiber 1</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pt;margin-top:78.45pt;height:27.3pt;width:144pt;mso-wrap-style:none;z-index:251668480;mso-width-relative:page;mso-height-relative:page;" fillcolor="#808080 [1629]" filled="t" stroked="f" coordsize="21600,21600" o:gfxdata="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ew4OedcAAAAKAQAADwAAAAAAAAABACAAAAAiAAAAZHJzL2Rvd25yZXYueG1sUEsBAhQA&#10;FAAAAAgAh07iQDb+DldlAgAAyAQAAA4AAAAAAAAAAQAgAAAAJgEAAGRycy9lMm9Eb2MueG1sUEsF&#10;BgAAAAAGAAYAWQEAAP0FAAAAAA==&#10;">
                      <v:fill on="t" focussize="0,0"/>
                      <v:stroke on="f" weight="0.5pt"/>
                      <v:imagedata o:title=""/>
                      <o:lock v:ext="edit" aspectratio="f"/>
                      <v:textbox>
                        <w:txbxContent>
                          <w:p w14:paraId="45AC38D4">
                            <w:pP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The optical port connects to optical fiber 1</w:t>
                            </w:r>
                          </w:p>
                        </w:txbxContent>
                      </v:textbox>
                    </v:shape>
                  </w:pict>
                </mc:Fallback>
              </mc:AlternateContent>
            </w:r>
            <w:r>
              <w:rPr>
                <w:sz w:val="28"/>
              </w:rPr>
              <mc:AlternateContent>
                <mc:Choice Requires="wps">
                  <w:drawing>
                    <wp:anchor distT="0" distB="0" distL="114300" distR="114300" simplePos="0" relativeHeight="251669504" behindDoc="0" locked="0" layoutInCell="1" allowOverlap="1">
                      <wp:simplePos x="0" y="0"/>
                      <wp:positionH relativeFrom="column">
                        <wp:posOffset>1687830</wp:posOffset>
                      </wp:positionH>
                      <wp:positionV relativeFrom="paragraph">
                        <wp:posOffset>2704465</wp:posOffset>
                      </wp:positionV>
                      <wp:extent cx="1828800" cy="346710"/>
                      <wp:effectExtent l="0" t="0" r="0" b="15240"/>
                      <wp:wrapNone/>
                      <wp:docPr id="11" name="文本框 11"/>
                      <wp:cNvGraphicFramePr/>
                      <a:graphic xmlns:a="http://schemas.openxmlformats.org/drawingml/2006/main">
                        <a:graphicData uri="http://schemas.microsoft.com/office/word/2010/wordprocessingShape">
                          <wps:wsp>
                            <wps:cNvSpPr txBox="1"/>
                            <wps:spPr>
                              <a:xfrm>
                                <a:off x="0" y="0"/>
                                <a:ext cx="1828800" cy="346710"/>
                              </a:xfrm>
                              <a:prstGeom prst="rect">
                                <a:avLst/>
                              </a:prstGeom>
                              <a:solidFill>
                                <a:schemeClr val="tx1">
                                  <a:lumMod val="50000"/>
                                  <a:lumOff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1BC4F3FF">
                                  <w:pPr>
                                    <w:rPr>
                                      <w:rFonts w:hint="default"/>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The network port connects to the drone payload</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9pt;margin-top:212.95pt;height:27.3pt;width:144pt;mso-wrap-style:none;z-index:251669504;mso-width-relative:page;mso-height-relative:page;" fillcolor="#808080 [1629]" filled="t" stroked="f" coordsize="21600,21600" o:gfxdata="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mFaxXYAAAACwEAAA8AAAAAAAAAAQAgAAAAIgAAAGRycy9kb3ducmV2LnhtbFBLAQIU&#10;ABQAAAAIAIdO4kCitdAoZQIAAMgEAAAOAAAAAAAAAAEAIAAAACcBAABkcnMvZTJvRG9jLnhtbFBL&#10;BQYAAAAABgAGAFkBAAD+BQAAAAA=&#10;">
                      <v:fill on="t" focussize="0,0"/>
                      <v:stroke on="f" weight="0.5pt"/>
                      <v:imagedata o:title=""/>
                      <o:lock v:ext="edit" aspectratio="f"/>
                      <v:textbox>
                        <w:txbxContent>
                          <w:p w14:paraId="1BC4F3FF">
                            <w:pPr>
                              <w:rPr>
                                <w:rFonts w:hint="default"/>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pPr>
                            <w:r>
                              <w:rPr>
                                <w:rFonts w:hint="eastAsia"/>
                                <w:b/>
                                <w:bCs/>
                                <w:color w:val="FFFFFF" w:themeColor="background1"/>
                                <w:sz w:val="24"/>
                                <w:szCs w:val="24"/>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solidFill>
                                    <w14:schemeClr w14:val="bg1"/>
                                  </w14:solidFill>
                                </w14:textFill>
                                <w14:props3d w14:extrusionH="57150" w14:prstMaterial="softEdge">
                                  <w14:bevelT w14:w="25400" w14:h="38100"/>
                                </w14:props3d>
                              </w:rPr>
                              <w:t>The network port connects to the drone payload</w:t>
                            </w:r>
                          </w:p>
                        </w:txbxContent>
                      </v:textbox>
                    </v:shape>
                  </w:pict>
                </mc:Fallback>
              </mc:AlternateContent>
            </w:r>
            <w:r>
              <w:rPr>
                <w:rFonts w:hint="eastAsia" w:ascii="阿里巴巴普惠体 Light" w:hAnsi="阿里巴巴普惠体 Light" w:eastAsia="阿里巴巴普惠体 Light" w:cs="阿里巴巴普惠体 Light"/>
                <w:sz w:val="28"/>
                <w:szCs w:val="28"/>
                <w:lang w:eastAsia="zh-CN"/>
              </w:rPr>
              <w:drawing>
                <wp:inline distT="0" distB="0" distL="114300" distR="114300">
                  <wp:extent cx="5266690" cy="3104515"/>
                  <wp:effectExtent l="0" t="0" r="0" b="0"/>
                  <wp:docPr id="13" name="图片 13" descr="IMG_20250118_13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50118_134354"/>
                          <pic:cNvPicPr>
                            <a:picLocks noChangeAspect="1"/>
                          </pic:cNvPicPr>
                        </pic:nvPicPr>
                        <pic:blipFill>
                          <a:blip r:embed="rId24"/>
                          <a:srcRect t="40770" b="26075"/>
                          <a:stretch>
                            <a:fillRect/>
                          </a:stretch>
                        </pic:blipFill>
                        <pic:spPr>
                          <a:xfrm>
                            <a:off x="0" y="0"/>
                            <a:ext cx="5266690" cy="3104515"/>
                          </a:xfrm>
                          <a:prstGeom prst="rect">
                            <a:avLst/>
                          </a:prstGeom>
                        </pic:spPr>
                      </pic:pic>
                    </a:graphicData>
                  </a:graphic>
                </wp:inline>
              </w:drawing>
            </w:r>
          </w:p>
          <w:p w14:paraId="540502F0">
            <w:pPr>
              <w:spacing w:line="200" w:lineRule="exact"/>
              <w:rPr>
                <w:rFonts w:ascii="阿里巴巴普惠体 Light" w:hAnsi="阿里巴巴普惠体 Light" w:eastAsia="阿里巴巴普惠体 Light" w:cs="阿里巴巴普惠体 Light"/>
                <w:sz w:val="28"/>
                <w:szCs w:val="28"/>
              </w:rPr>
            </w:pPr>
            <w:r>
              <w:drawing>
                <wp:anchor distT="0" distB="0" distL="114300" distR="114300" simplePos="0" relativeHeight="251671552" behindDoc="0" locked="0" layoutInCell="1" allowOverlap="1">
                  <wp:simplePos x="0" y="0"/>
                  <wp:positionH relativeFrom="column">
                    <wp:posOffset>0</wp:posOffset>
                  </wp:positionH>
                  <wp:positionV relativeFrom="paragraph">
                    <wp:posOffset>3433445</wp:posOffset>
                  </wp:positionV>
                  <wp:extent cx="5410200" cy="2897505"/>
                  <wp:effectExtent l="0" t="0" r="0" b="17145"/>
                  <wp:wrapSquare wrapText="bothSides"/>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5"/>
                          <a:srcRect b="4796"/>
                          <a:stretch>
                            <a:fillRect/>
                          </a:stretch>
                        </pic:blipFill>
                        <pic:spPr>
                          <a:xfrm>
                            <a:off x="0" y="0"/>
                            <a:ext cx="5410200" cy="2897505"/>
                          </a:xfrm>
                          <a:prstGeom prst="rect">
                            <a:avLst/>
                          </a:prstGeom>
                          <a:noFill/>
                          <a:ln>
                            <a:noFill/>
                          </a:ln>
                        </pic:spPr>
                      </pic:pic>
                    </a:graphicData>
                  </a:graphic>
                </wp:anchor>
              </w:drawing>
            </w:r>
          </w:p>
        </w:tc>
      </w:tr>
      <w:tr w14:paraId="5528E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9704" w:type="dxa"/>
          </w:tcPr>
          <w:p w14:paraId="29B4D130">
            <w:pPr>
              <w:pStyle w:val="2"/>
              <w:shd w:val="clear" w:color="auto" w:fill="D0CECE"/>
              <w:rPr>
                <w:rFonts w:hint="default" w:ascii="阿里巴巴普惠体 Light" w:hAnsi="阿里巴巴普惠体 Light" w:eastAsia="阿里巴巴普惠体 Light" w:cs="阿里巴巴普惠体 Light"/>
                <w:b/>
                <w:caps w:val="0"/>
                <w:sz w:val="48"/>
                <w:szCs w:val="48"/>
                <w:lang w:val="en-US"/>
              </w:rPr>
            </w:pPr>
            <w:bookmarkStart w:id="11" w:name="_Toc15338"/>
            <w:bookmarkStart w:id="12" w:name="_Toc15620"/>
            <w:r>
              <w:rPr>
                <w:rFonts w:hint="eastAsia" w:ascii="阿里巴巴普惠体 Light" w:hAnsi="阿里巴巴普惠体 Light" w:eastAsia="阿里巴巴普惠体 Light" w:cs="阿里巴巴普惠体 Light"/>
                <w:b/>
                <w:caps w:val="0"/>
                <w:sz w:val="48"/>
                <w:szCs w:val="48"/>
                <w:lang w:val="en-US" w:eastAsia="zh-CN"/>
              </w:rPr>
              <w:t xml:space="preserve">Technical </w:t>
            </w:r>
            <w:bookmarkEnd w:id="11"/>
            <w:r>
              <w:rPr>
                <w:rFonts w:hint="eastAsia" w:ascii="阿里巴巴普惠体 Light" w:hAnsi="阿里巴巴普惠体 Light" w:eastAsia="阿里巴巴普惠体 Light" w:cs="阿里巴巴普惠体 Light"/>
                <w:b/>
                <w:caps w:val="0"/>
                <w:sz w:val="48"/>
                <w:szCs w:val="48"/>
                <w:lang w:val="en-US" w:eastAsia="zh-CN"/>
              </w:rPr>
              <w:t>Specifications</w:t>
            </w:r>
            <w:bookmarkStart w:id="14" w:name="_GoBack"/>
            <w:bookmarkEnd w:id="14"/>
          </w:p>
          <w:tbl>
            <w:tblPr>
              <w:tblStyle w:val="59"/>
              <w:tblW w:w="9629" w:type="dxa"/>
              <w:tblInd w:w="10" w:type="dxa"/>
              <w:tblLayout w:type="autofit"/>
              <w:tblCellMar>
                <w:top w:w="0" w:type="dxa"/>
                <w:left w:w="0" w:type="dxa"/>
                <w:bottom w:w="0" w:type="dxa"/>
                <w:right w:w="0" w:type="dxa"/>
              </w:tblCellMar>
            </w:tblPr>
            <w:tblGrid>
              <w:gridCol w:w="4503"/>
              <w:gridCol w:w="5126"/>
            </w:tblGrid>
            <w:tr w14:paraId="274BE90A">
              <w:tblPrEx>
                <w:tblCellMar>
                  <w:top w:w="0" w:type="dxa"/>
                  <w:left w:w="0" w:type="dxa"/>
                  <w:bottom w:w="0" w:type="dxa"/>
                  <w:right w:w="0" w:type="dxa"/>
                </w:tblCellMar>
              </w:tblPrEx>
              <w:trPr>
                <w:trHeight w:val="20" w:hRule="atLeast"/>
              </w:trPr>
              <w:tc>
                <w:tcPr>
                  <w:tcW w:w="4503" w:type="dxa"/>
                  <w:tcBorders>
                    <w:bottom w:val="single" w:color="000000" w:themeColor="text1" w:sz="4" w:space="0"/>
                    <w:insideH w:val="single" w:sz="4" w:space="0"/>
                  </w:tcBorders>
                  <w:shd w:val="clear" w:color="auto" w:fill="FFFFFF" w:themeFill="background1"/>
                </w:tcPr>
                <w:p w14:paraId="64678909">
                  <w:pPr>
                    <w:tabs>
                      <w:tab w:val="left" w:pos="250"/>
                    </w:tabs>
                    <w:spacing w:line="293" w:lineRule="auto"/>
                    <w:ind w:left="6" w:right="80"/>
                    <w:jc w:val="both"/>
                    <w:rPr>
                      <w:rFonts w:ascii="阿里巴巴普惠体 Light" w:hAnsi="阿里巴巴普惠体 Light" w:eastAsia="阿里巴巴普惠体 Light" w:cs="阿里巴巴普惠体 Light"/>
                      <w:b/>
                      <w:bCs/>
                      <w:i/>
                      <w:iCs/>
                      <w:color w:val="000000" w:themeColor="text1"/>
                      <w:sz w:val="28"/>
                      <w:szCs w:val="28"/>
                      <w14:textFill>
                        <w14:solidFill>
                          <w14:schemeClr w14:val="tx1"/>
                        </w14:solidFill>
                      </w14:textFill>
                    </w:rPr>
                  </w:pPr>
                </w:p>
              </w:tc>
              <w:tc>
                <w:tcPr>
                  <w:tcW w:w="5126" w:type="dxa"/>
                  <w:tcBorders>
                    <w:bottom w:val="single" w:color="000000" w:themeColor="text1" w:sz="4" w:space="0"/>
                    <w:insideH w:val="single" w:sz="4" w:space="0"/>
                  </w:tcBorders>
                  <w:shd w:val="clear" w:color="auto" w:fill="FFFFFF" w:themeFill="background1"/>
                </w:tcPr>
                <w:p w14:paraId="4A6D54F5">
                  <w:pPr>
                    <w:tabs>
                      <w:tab w:val="left" w:pos="250"/>
                    </w:tabs>
                    <w:spacing w:line="293" w:lineRule="auto"/>
                    <w:ind w:left="6" w:right="80"/>
                    <w:jc w:val="both"/>
                    <w:rPr>
                      <w:rFonts w:hint="default" w:ascii="阿里巴巴普惠体 Light" w:hAnsi="阿里巴巴普惠体 Light" w:eastAsia="阿里巴巴普惠体 Light" w:cs="阿里巴巴普惠体 Light"/>
                      <w:i/>
                      <w:iCs/>
                      <w:color w:val="000000" w:themeColor="text1"/>
                      <w:sz w:val="28"/>
                      <w:szCs w:val="28"/>
                      <w:lang w:val="en-US" w:eastAsia="zh-CN"/>
                      <w14:textFill>
                        <w14:solidFill>
                          <w14:schemeClr w14:val="tx1"/>
                        </w14:solidFill>
                      </w14:textFill>
                    </w:rPr>
                  </w:pPr>
                  <w:r>
                    <w:rPr>
                      <w:rFonts w:hint="eastAsia" w:ascii="阿里巴巴普惠体 Light" w:hAnsi="阿里巴巴普惠体 Light" w:eastAsia="阿里巴巴普惠体 Light" w:cs="阿里巴巴普惠体 Light"/>
                      <w:b/>
                      <w:bCs/>
                      <w:i/>
                      <w:iCs/>
                      <w:color w:val="000000" w:themeColor="text1"/>
                      <w:sz w:val="28"/>
                      <w:szCs w:val="28"/>
                      <w:lang w:val="en-US" w:eastAsia="zh-CN"/>
                      <w14:textFill>
                        <w14:solidFill>
                          <w14:schemeClr w14:val="tx1"/>
                        </w14:solidFill>
                      </w14:textFill>
                    </w:rPr>
                    <w:t xml:space="preserve">MJ100 </w:t>
                  </w:r>
                  <w:r>
                    <w:rPr>
                      <w:rFonts w:ascii="阿里巴巴普惠体 Light" w:hAnsi="阿里巴巴普惠体 Light" w:eastAsia="阿里巴巴普惠体 Light" w:cs="阿里巴巴普惠体 Light"/>
                      <w:b/>
                      <w:bCs/>
                      <w:i/>
                      <w:iCs/>
                      <w:color w:val="000000" w:themeColor="text1"/>
                      <w:sz w:val="28"/>
                      <w:szCs w:val="28"/>
                      <w14:textFill>
                        <w14:solidFill>
                          <w14:schemeClr w14:val="tx1"/>
                        </w14:solidFill>
                      </w14:textFill>
                    </w:rPr>
                    <w:t>MJ</w:t>
                  </w:r>
                  <w:r>
                    <w:rPr>
                      <w:rFonts w:hint="eastAsia" w:ascii="阿里巴巴普惠体 Light" w:hAnsi="阿里巴巴普惠体 Light" w:eastAsia="阿里巴巴普惠体 Light" w:cs="阿里巴巴普惠体 Light"/>
                      <w:b/>
                      <w:bCs/>
                      <w:i/>
                      <w:iCs/>
                      <w:color w:val="000000" w:themeColor="text1"/>
                      <w:sz w:val="28"/>
                      <w:szCs w:val="28"/>
                      <w:lang w:val="en-US" w:eastAsia="zh-CN"/>
                      <w14:textFill>
                        <w14:solidFill>
                          <w14:schemeClr w14:val="tx1"/>
                        </w14:solidFill>
                      </w14:textFill>
                    </w:rPr>
                    <w:t>20</w:t>
                  </w:r>
                  <w:r>
                    <w:rPr>
                      <w:rFonts w:ascii="阿里巴巴普惠体 Light" w:hAnsi="阿里巴巴普惠体 Light" w:eastAsia="阿里巴巴普惠体 Light" w:cs="阿里巴巴普惠体 Light"/>
                      <w:b/>
                      <w:bCs/>
                      <w:i/>
                      <w:iCs/>
                      <w:color w:val="000000" w:themeColor="text1"/>
                      <w:sz w:val="28"/>
                      <w:szCs w:val="28"/>
                      <w14:textFill>
                        <w14:solidFill>
                          <w14:schemeClr w14:val="tx1"/>
                        </w14:solidFill>
                      </w14:textFill>
                    </w:rPr>
                    <w:t>0</w:t>
                  </w:r>
                  <w:r>
                    <w:rPr>
                      <w:rFonts w:hint="eastAsia" w:ascii="阿里巴巴普惠体 Light" w:hAnsi="阿里巴巴普惠体 Light" w:eastAsia="阿里巴巴普惠体 Light" w:cs="阿里巴巴普惠体 Light"/>
                      <w:b/>
                      <w:bCs/>
                      <w:i/>
                      <w:iCs/>
                      <w:color w:val="000000" w:themeColor="text1"/>
                      <w:sz w:val="28"/>
                      <w:szCs w:val="28"/>
                      <w:lang w:val="en-US" w:eastAsia="zh-CN"/>
                      <w14:textFill>
                        <w14:solidFill>
                          <w14:schemeClr w14:val="tx1"/>
                        </w14:solidFill>
                      </w14:textFill>
                    </w:rPr>
                    <w:t xml:space="preserve"> MJ300</w:t>
                  </w:r>
                </w:p>
              </w:tc>
            </w:tr>
            <w:tr w14:paraId="79BEB67E">
              <w:tblPrEx>
                <w:tblCellMar>
                  <w:top w:w="0" w:type="dxa"/>
                  <w:left w:w="0" w:type="dxa"/>
                  <w:bottom w:w="0" w:type="dxa"/>
                  <w:right w:w="0" w:type="dxa"/>
                </w:tblCellMar>
              </w:tblPrEx>
              <w:trPr>
                <w:trHeight w:val="20" w:hRule="atLeast"/>
              </w:trPr>
              <w:tc>
                <w:tcPr>
                  <w:tcW w:w="4503" w:type="dxa"/>
                  <w:shd w:val="clear" w:color="auto" w:fill="CCCCCC" w:themeFill="text1" w:themeFillTint="33"/>
                </w:tcPr>
                <w:p w14:paraId="06F961E0">
                  <w:pPr>
                    <w:tabs>
                      <w:tab w:val="left" w:pos="250"/>
                    </w:tabs>
                    <w:spacing w:line="293" w:lineRule="auto"/>
                    <w:ind w:left="6" w:right="80"/>
                    <w:jc w:val="both"/>
                    <w:rPr>
                      <w:rFonts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pPr>
                  <w:r>
                    <w:rPr>
                      <w:rFonts w:hint="eastAsia"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Output</w:t>
                  </w:r>
                </w:p>
              </w:tc>
              <w:tc>
                <w:tcPr>
                  <w:tcW w:w="5126" w:type="dxa"/>
                  <w:shd w:val="clear" w:color="auto" w:fill="CCCCCC" w:themeFill="text1" w:themeFillTint="33"/>
                </w:tcPr>
                <w:p w14:paraId="050D2BB2">
                  <w:pPr>
                    <w:tabs>
                      <w:tab w:val="left" w:pos="250"/>
                    </w:tabs>
                    <w:spacing w:line="293" w:lineRule="auto"/>
                    <w:ind w:left="6" w:right="80"/>
                    <w:jc w:val="both"/>
                    <w:rPr>
                      <w:rFonts w:hint="eastAsia" w:ascii="阿里巴巴普惠体 Light" w:hAnsi="阿里巴巴普惠体 Light" w:eastAsia="阿里巴巴普惠体 Light" w:cs="阿里巴巴普惠体 Light"/>
                      <w:color w:val="000000" w:themeColor="text1"/>
                      <w:sz w:val="28"/>
                      <w:szCs w:val="28"/>
                      <w:lang w:val="en-US" w:eastAsia="zh-CN"/>
                      <w14:textFill>
                        <w14:solidFill>
                          <w14:schemeClr w14:val="tx1"/>
                        </w14:solidFill>
                      </w14:textFill>
                    </w:rPr>
                  </w:pPr>
                  <w:r>
                    <w:rPr>
                      <w:rFonts w:hint="eastAsia" w:ascii="阿里巴巴普惠体 Light" w:hAnsi="阿里巴巴普惠体 Light" w:eastAsia="阿里巴巴普惠体 Light" w:cs="阿里巴巴普惠体 Light"/>
                      <w:color w:val="000000" w:themeColor="text1"/>
                      <w:sz w:val="28"/>
                      <w:szCs w:val="28"/>
                      <w14:textFill>
                        <w14:solidFill>
                          <w14:schemeClr w14:val="tx1"/>
                        </w14:solidFill>
                      </w14:textFill>
                    </w:rPr>
                    <w:t>1</w:t>
                  </w:r>
                  <w:r>
                    <w:rPr>
                      <w:rFonts w:ascii="阿里巴巴普惠体 Light" w:hAnsi="阿里巴巴普惠体 Light" w:eastAsia="阿里巴巴普惠体 Light" w:cs="阿里巴巴普惠体 Light"/>
                      <w:color w:val="000000" w:themeColor="text1"/>
                      <w:sz w:val="28"/>
                      <w:szCs w:val="28"/>
                      <w14:textFill>
                        <w14:solidFill>
                          <w14:schemeClr w14:val="tx1"/>
                        </w14:solidFill>
                      </w14:textFill>
                    </w:rPr>
                    <w:t>0</w:t>
                  </w:r>
                  <w:r>
                    <w:rPr>
                      <w:rFonts w:hint="eastAsia" w:ascii="阿里巴巴普惠体 Light" w:hAnsi="阿里巴巴普惠体 Light" w:eastAsia="阿里巴巴普惠体 Light" w:cs="阿里巴巴普惠体 Light"/>
                      <w:color w:val="000000" w:themeColor="text1"/>
                      <w:sz w:val="28"/>
                      <w:szCs w:val="28"/>
                      <w14:textFill>
                        <w14:solidFill>
                          <w14:schemeClr w14:val="tx1"/>
                        </w14:solidFill>
                      </w14:textFill>
                    </w:rPr>
                    <w:t>kw</w:t>
                  </w:r>
                  <w:r>
                    <w:rPr>
                      <w:rFonts w:hint="eastAsia" w:ascii="阿里巴巴普惠体 Light" w:hAnsi="阿里巴巴普惠体 Light" w:eastAsia="阿里巴巴普惠体 Light" w:cs="阿里巴巴普惠体 Light"/>
                      <w:color w:val="000000" w:themeColor="text1"/>
                      <w:sz w:val="28"/>
                      <w:szCs w:val="28"/>
                      <w:lang w:val="en-US" w:eastAsia="zh-CN"/>
                      <w14:textFill>
                        <w14:solidFill>
                          <w14:schemeClr w14:val="tx1"/>
                        </w14:solidFill>
                      </w14:textFill>
                    </w:rPr>
                    <w:t>/20kw/30kw</w:t>
                  </w:r>
                </w:p>
                <w:p w14:paraId="013B9B5C">
                  <w:pPr>
                    <w:tabs>
                      <w:tab w:val="left" w:pos="250"/>
                    </w:tabs>
                    <w:spacing w:line="293" w:lineRule="auto"/>
                    <w:ind w:left="6" w:right="80"/>
                    <w:jc w:val="both"/>
                    <w:rPr>
                      <w:rFonts w:hint="default" w:ascii="阿里巴巴普惠体 Light" w:hAnsi="阿里巴巴普惠体 Light" w:eastAsia="阿里巴巴普惠体 Light" w:cs="阿里巴巴普惠体 Light"/>
                      <w:color w:val="000000" w:themeColor="text1"/>
                      <w:sz w:val="28"/>
                      <w:szCs w:val="28"/>
                      <w:lang w:val="en-US" w:eastAsia="zh-CN"/>
                      <w14:textFill>
                        <w14:solidFill>
                          <w14:schemeClr w14:val="tx1"/>
                        </w14:solidFill>
                      </w14:textFill>
                    </w:rPr>
                  </w:pPr>
                  <w:r>
                    <w:rPr>
                      <w:rFonts w:hint="eastAsia" w:ascii="阿里巴巴普惠体 Light" w:hAnsi="阿里巴巴普惠体 Light" w:eastAsia="阿里巴巴普惠体 Light" w:cs="阿里巴巴普惠体 Light"/>
                      <w:color w:val="000000" w:themeColor="text1"/>
                      <w:sz w:val="28"/>
                      <w:szCs w:val="28"/>
                      <w:lang w:val="en-US" w:eastAsia="zh-CN"/>
                      <w14:textFill>
                        <w14:solidFill>
                          <w14:schemeClr w14:val="tx1"/>
                        </w14:solidFill>
                      </w14:textFill>
                    </w:rPr>
                    <w:t>750V/ 750V/1000V</w:t>
                  </w:r>
                </w:p>
              </w:tc>
            </w:tr>
            <w:tr w14:paraId="3EF9308B">
              <w:tblPrEx>
                <w:tblCellMar>
                  <w:top w:w="0" w:type="dxa"/>
                  <w:left w:w="0" w:type="dxa"/>
                  <w:bottom w:w="0" w:type="dxa"/>
                  <w:right w:w="0" w:type="dxa"/>
                </w:tblCellMar>
              </w:tblPrEx>
              <w:trPr>
                <w:trHeight w:val="20" w:hRule="atLeast"/>
              </w:trPr>
              <w:tc>
                <w:tcPr>
                  <w:tcW w:w="4503" w:type="dxa"/>
                </w:tcPr>
                <w:p w14:paraId="7145D611">
                  <w:pPr>
                    <w:tabs>
                      <w:tab w:val="left" w:pos="250"/>
                    </w:tabs>
                    <w:spacing w:line="293" w:lineRule="auto"/>
                    <w:ind w:left="6" w:right="80"/>
                    <w:jc w:val="both"/>
                    <w:rPr>
                      <w:rFonts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pPr>
                  <w:r>
                    <w:rPr>
                      <w:rFonts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M</w:t>
                  </w:r>
                  <w:r>
                    <w:rPr>
                      <w:rFonts w:hint="eastAsia"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ax</w:t>
                  </w:r>
                  <w:r>
                    <w:rPr>
                      <w:rFonts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w:t>
                  </w:r>
                  <w:r>
                    <w:rPr>
                      <w:rFonts w:hint="eastAsia"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Height</w:t>
                  </w:r>
                </w:p>
              </w:tc>
              <w:tc>
                <w:tcPr>
                  <w:tcW w:w="5126" w:type="dxa"/>
                </w:tcPr>
                <w:p w14:paraId="7D84CF8C">
                  <w:pPr>
                    <w:tabs>
                      <w:tab w:val="left" w:pos="250"/>
                    </w:tabs>
                    <w:spacing w:line="293" w:lineRule="auto"/>
                    <w:ind w:left="6" w:right="80"/>
                    <w:jc w:val="both"/>
                    <w:rPr>
                      <w:rFonts w:ascii="阿里巴巴普惠体 Light" w:hAnsi="阿里巴巴普惠体 Light" w:eastAsia="阿里巴巴普惠体 Light" w:cs="阿里巴巴普惠体 Light"/>
                      <w:color w:val="000000" w:themeColor="text1"/>
                      <w:sz w:val="28"/>
                      <w:szCs w:val="28"/>
                      <w14:textFill>
                        <w14:solidFill>
                          <w14:schemeClr w14:val="tx1"/>
                        </w14:solidFill>
                      </w14:textFill>
                    </w:rPr>
                  </w:pPr>
                  <w:r>
                    <w:rPr>
                      <w:rFonts w:hint="eastAsia" w:ascii="阿里巴巴普惠体 Light" w:hAnsi="阿里巴巴普惠体 Light" w:eastAsia="阿里巴巴普惠体 Light" w:cs="阿里巴巴普惠体 Light"/>
                      <w:color w:val="000000" w:themeColor="text1"/>
                      <w:sz w:val="28"/>
                      <w:szCs w:val="28"/>
                      <w:lang w:val="en-US" w:eastAsia="zh-CN"/>
                      <w14:textFill>
                        <w14:solidFill>
                          <w14:schemeClr w14:val="tx1"/>
                        </w14:solidFill>
                      </w14:textFill>
                    </w:rPr>
                    <w:t>30</w:t>
                  </w:r>
                  <w:r>
                    <w:rPr>
                      <w:rFonts w:hint="eastAsia" w:ascii="阿里巴巴普惠体 Light" w:hAnsi="阿里巴巴普惠体 Light" w:eastAsia="阿里巴巴普惠体 Light" w:cs="阿里巴巴普惠体 Light"/>
                      <w:color w:val="000000" w:themeColor="text1"/>
                      <w:sz w:val="28"/>
                      <w:szCs w:val="28"/>
                      <w14:textFill>
                        <w14:solidFill>
                          <w14:schemeClr w14:val="tx1"/>
                        </w14:solidFill>
                      </w14:textFill>
                    </w:rPr>
                    <w:t>0m</w:t>
                  </w:r>
                </w:p>
              </w:tc>
            </w:tr>
            <w:tr w14:paraId="5AA29593">
              <w:tblPrEx>
                <w:tblCellMar>
                  <w:top w:w="0" w:type="dxa"/>
                  <w:left w:w="0" w:type="dxa"/>
                  <w:bottom w:w="0" w:type="dxa"/>
                  <w:right w:w="0" w:type="dxa"/>
                </w:tblCellMar>
              </w:tblPrEx>
              <w:trPr>
                <w:trHeight w:val="20" w:hRule="atLeast"/>
              </w:trPr>
              <w:tc>
                <w:tcPr>
                  <w:tcW w:w="4503" w:type="dxa"/>
                  <w:shd w:val="clear" w:color="auto" w:fill="CCCCCC" w:themeFill="text1" w:themeFillTint="33"/>
                </w:tcPr>
                <w:p w14:paraId="61E8F3CC">
                  <w:pPr>
                    <w:tabs>
                      <w:tab w:val="left" w:pos="250"/>
                    </w:tabs>
                    <w:spacing w:line="293" w:lineRule="auto"/>
                    <w:ind w:left="6" w:right="80"/>
                    <w:jc w:val="both"/>
                    <w:rPr>
                      <w:rFonts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pPr>
                  <w:r>
                    <w:rPr>
                      <w:rFonts w:hint="eastAsia"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Material</w:t>
                  </w:r>
                </w:p>
              </w:tc>
              <w:tc>
                <w:tcPr>
                  <w:tcW w:w="5126" w:type="dxa"/>
                  <w:shd w:val="clear" w:color="auto" w:fill="CCCCCC" w:themeFill="text1" w:themeFillTint="33"/>
                </w:tcPr>
                <w:p w14:paraId="64DF8E4B">
                  <w:pPr>
                    <w:tabs>
                      <w:tab w:val="left" w:pos="250"/>
                    </w:tabs>
                    <w:spacing w:line="293" w:lineRule="auto"/>
                    <w:ind w:left="6" w:right="80"/>
                    <w:jc w:val="both"/>
                    <w:rPr>
                      <w:rFonts w:ascii="阿里巴巴普惠体 Light" w:hAnsi="阿里巴巴普惠体 Light" w:eastAsia="阿里巴巴普惠体 Light" w:cs="阿里巴巴普惠体 Light"/>
                      <w:color w:val="000000" w:themeColor="text1"/>
                      <w:sz w:val="28"/>
                      <w:szCs w:val="28"/>
                      <w14:textFill>
                        <w14:solidFill>
                          <w14:schemeClr w14:val="tx1"/>
                        </w14:solidFill>
                      </w14:textFill>
                    </w:rPr>
                  </w:pPr>
                  <w:r>
                    <w:rPr>
                      <w:rFonts w:ascii="阿里巴巴普惠体 Light" w:hAnsi="阿里巴巴普惠体 Light" w:eastAsia="阿里巴巴普惠体 Light" w:cs="阿里巴巴普惠体 Light"/>
                      <w:color w:val="000000" w:themeColor="text1"/>
                      <w:sz w:val="28"/>
                      <w:szCs w:val="28"/>
                      <w14:textFill>
                        <w14:solidFill>
                          <w14:schemeClr w14:val="tx1"/>
                        </w14:solidFill>
                      </w14:textFill>
                    </w:rPr>
                    <w:t>Aluminum</w:t>
                  </w:r>
                </w:p>
              </w:tc>
            </w:tr>
            <w:tr w14:paraId="7C32C23C">
              <w:tblPrEx>
                <w:tblCellMar>
                  <w:top w:w="0" w:type="dxa"/>
                  <w:left w:w="0" w:type="dxa"/>
                  <w:bottom w:w="0" w:type="dxa"/>
                  <w:right w:w="0" w:type="dxa"/>
                </w:tblCellMar>
              </w:tblPrEx>
              <w:trPr>
                <w:trHeight w:val="20" w:hRule="atLeast"/>
              </w:trPr>
              <w:tc>
                <w:tcPr>
                  <w:tcW w:w="4503" w:type="dxa"/>
                  <w:shd w:val="clear" w:color="auto" w:fill="CCCCCC" w:themeFill="text1" w:themeFillTint="33"/>
                  <w:vAlign w:val="top"/>
                </w:tcPr>
                <w:p w14:paraId="5B3C4DCC">
                  <w:pPr>
                    <w:tabs>
                      <w:tab w:val="left" w:pos="250"/>
                    </w:tabs>
                    <w:spacing w:line="293" w:lineRule="auto"/>
                    <w:ind w:left="6" w:leftChars="0" w:right="80" w:rightChars="0"/>
                    <w:jc w:val="both"/>
                    <w:rPr>
                      <w:rFonts w:hint="default" w:ascii="阿里巴巴普惠体 Light" w:hAnsi="阿里巴巴普惠体 Light" w:eastAsia="阿里巴巴普惠体 Light" w:cs="阿里巴巴普惠体 Light"/>
                      <w:b/>
                      <w:bCs/>
                      <w:color w:val="000000" w:themeColor="text1"/>
                      <w:sz w:val="28"/>
                      <w:szCs w:val="28"/>
                      <w:lang w:val="en-US" w:eastAsia="zh-CN" w:bidi="ar-SA"/>
                      <w14:textFill>
                        <w14:solidFill>
                          <w14:schemeClr w14:val="tx1"/>
                        </w14:solidFill>
                      </w14:textFill>
                    </w:rPr>
                  </w:pPr>
                  <w:r>
                    <w:rPr>
                      <w:rFonts w:hint="eastAsia"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Size</w:t>
                  </w:r>
                  <w:r>
                    <w:rPr>
                      <w:rFonts w:hint="eastAsia" w:ascii="阿里巴巴普惠体 Light" w:hAnsi="阿里巴巴普惠体 Light" w:eastAsia="阿里巴巴普惠体 Light" w:cs="阿里巴巴普惠体 Light"/>
                      <w:b/>
                      <w:bCs/>
                      <w:color w:val="000000" w:themeColor="text1"/>
                      <w:sz w:val="28"/>
                      <w:szCs w:val="28"/>
                      <w:lang w:val="en-US" w:eastAsia="zh-CN"/>
                      <w14:textFill>
                        <w14:solidFill>
                          <w14:schemeClr w14:val="tx1"/>
                        </w14:solidFill>
                      </w14:textFill>
                    </w:rPr>
                    <w:t>(cm)</w:t>
                  </w:r>
                </w:p>
              </w:tc>
              <w:tc>
                <w:tcPr>
                  <w:tcW w:w="5126" w:type="dxa"/>
                  <w:shd w:val="clear" w:color="auto" w:fill="CCCCCC" w:themeFill="text1" w:themeFillTint="33"/>
                  <w:vAlign w:val="top"/>
                </w:tcPr>
                <w:p w14:paraId="632EAC9F">
                  <w:pPr>
                    <w:tabs>
                      <w:tab w:val="left" w:pos="250"/>
                    </w:tabs>
                    <w:spacing w:line="293" w:lineRule="auto"/>
                    <w:ind w:left="6" w:leftChars="0" w:right="80" w:rightChars="0"/>
                    <w:jc w:val="both"/>
                    <w:rPr>
                      <w:rFonts w:hint="eastAsia" w:ascii="阿里巴巴普惠体 Light" w:hAnsi="阿里巴巴普惠体 Light" w:eastAsia="阿里巴巴普惠体 Light" w:cs="阿里巴巴普惠体 Light"/>
                      <w:color w:val="000000" w:themeColor="text1"/>
                      <w:sz w:val="28"/>
                      <w:szCs w:val="28"/>
                      <w:lang w:val="en-US" w:eastAsia="zh-CN" w:bidi="ar-SA"/>
                      <w14:textFill>
                        <w14:solidFill>
                          <w14:schemeClr w14:val="tx1"/>
                        </w14:solidFill>
                      </w14:textFill>
                    </w:rPr>
                  </w:pPr>
                  <w:r>
                    <w:rPr>
                      <w:rFonts w:hint="eastAsia" w:ascii="阿里巴巴普惠体 Light" w:hAnsi="阿里巴巴普惠体 Light" w:eastAsia="阿里巴巴普惠体 Light" w:cs="阿里巴巴普惠体 Light"/>
                      <w:color w:val="000000" w:themeColor="text1"/>
                      <w:sz w:val="28"/>
                      <w:szCs w:val="28"/>
                      <w:lang w:val="en-US" w:eastAsia="zh-CN" w:bidi="ar-SA"/>
                      <w14:textFill>
                        <w14:solidFill>
                          <w14:schemeClr w14:val="tx1"/>
                        </w14:solidFill>
                      </w14:textFill>
                    </w:rPr>
                    <w:t>60.5x45x48/60.5x45x48/68.6*44.8*49.2</w:t>
                  </w:r>
                </w:p>
              </w:tc>
            </w:tr>
            <w:tr w14:paraId="752A6D9E">
              <w:tblPrEx>
                <w:tblCellMar>
                  <w:top w:w="0" w:type="dxa"/>
                  <w:left w:w="0" w:type="dxa"/>
                  <w:bottom w:w="0" w:type="dxa"/>
                  <w:right w:w="0" w:type="dxa"/>
                </w:tblCellMar>
              </w:tblPrEx>
              <w:trPr>
                <w:trHeight w:val="20" w:hRule="atLeast"/>
              </w:trPr>
              <w:tc>
                <w:tcPr>
                  <w:tcW w:w="4503" w:type="dxa"/>
                  <w:shd w:val="clear" w:color="auto" w:fill="CCCCCC" w:themeFill="text1" w:themeFillTint="33"/>
                  <w:vAlign w:val="top"/>
                </w:tcPr>
                <w:p w14:paraId="29FDF014">
                  <w:pPr>
                    <w:tabs>
                      <w:tab w:val="left" w:pos="250"/>
                    </w:tabs>
                    <w:spacing w:line="293" w:lineRule="auto"/>
                    <w:ind w:left="6" w:leftChars="0" w:right="80" w:rightChars="0"/>
                    <w:jc w:val="both"/>
                    <w:rPr>
                      <w:rFonts w:hint="default" w:ascii="阿里巴巴普惠体 Light" w:hAnsi="阿里巴巴普惠体 Light" w:eastAsia="阿里巴巴普惠体 Light" w:cs="阿里巴巴普惠体 Light"/>
                      <w:b/>
                      <w:bCs/>
                      <w:color w:val="000000" w:themeColor="text1"/>
                      <w:sz w:val="28"/>
                      <w:szCs w:val="28"/>
                      <w:lang w:val="en-US" w:eastAsia="zh-CN" w:bidi="ar-SA"/>
                      <w14:textFill>
                        <w14:solidFill>
                          <w14:schemeClr w14:val="tx1"/>
                        </w14:solidFill>
                      </w14:textFill>
                    </w:rPr>
                  </w:pPr>
                  <w:r>
                    <w:rPr>
                      <w:rFonts w:hint="eastAsia"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O</w:t>
                  </w:r>
                  <w:r>
                    <w:rPr>
                      <w:rFonts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uter box size</w:t>
                  </w:r>
                  <w:r>
                    <w:rPr>
                      <w:rFonts w:hint="eastAsia" w:ascii="阿里巴巴普惠体 Light" w:hAnsi="阿里巴巴普惠体 Light" w:eastAsia="阿里巴巴普惠体 Light" w:cs="阿里巴巴普惠体 Light"/>
                      <w:b/>
                      <w:bCs/>
                      <w:color w:val="000000" w:themeColor="text1"/>
                      <w:sz w:val="28"/>
                      <w:szCs w:val="28"/>
                      <w:lang w:val="en-US" w:eastAsia="zh-CN"/>
                      <w14:textFill>
                        <w14:solidFill>
                          <w14:schemeClr w14:val="tx1"/>
                        </w14:solidFill>
                      </w14:textFill>
                    </w:rPr>
                    <w:t>(cm)</w:t>
                  </w:r>
                </w:p>
              </w:tc>
              <w:tc>
                <w:tcPr>
                  <w:tcW w:w="5126" w:type="dxa"/>
                  <w:shd w:val="clear" w:color="auto" w:fill="CCCCCC" w:themeFill="text1" w:themeFillTint="33"/>
                  <w:vAlign w:val="top"/>
                </w:tcPr>
                <w:p w14:paraId="63C4B948">
                  <w:pPr>
                    <w:tabs>
                      <w:tab w:val="left" w:pos="250"/>
                    </w:tabs>
                    <w:spacing w:line="293" w:lineRule="auto"/>
                    <w:ind w:left="6" w:leftChars="0" w:right="80" w:rightChars="0"/>
                    <w:jc w:val="both"/>
                    <w:rPr>
                      <w:rFonts w:hint="default" w:ascii="阿里巴巴普惠体 Light" w:hAnsi="阿里巴巴普惠体 Light" w:eastAsia="阿里巴巴普惠体 Light" w:cs="阿里巴巴普惠体 Light"/>
                      <w:color w:val="000000" w:themeColor="text1"/>
                      <w:sz w:val="28"/>
                      <w:szCs w:val="28"/>
                      <w:lang w:val="en-US" w:eastAsia="zh-CN" w:bidi="ar-SA"/>
                      <w14:textFill>
                        <w14:solidFill>
                          <w14:schemeClr w14:val="tx1"/>
                        </w14:solidFill>
                      </w14:textFill>
                    </w:rPr>
                  </w:pPr>
                  <w:r>
                    <w:rPr>
                      <w:rFonts w:hint="eastAsia" w:ascii="阿里巴巴普惠体 Light" w:hAnsi="阿里巴巴普惠体 Light" w:eastAsia="阿里巴巴普惠体 Light" w:cs="阿里巴巴普惠体 Light"/>
                      <w:color w:val="000000" w:themeColor="text1"/>
                      <w:sz w:val="28"/>
                      <w:szCs w:val="28"/>
                      <w:lang w:val="en-US" w:eastAsia="zh-CN" w:bidi="ar-SA"/>
                      <w14:textFill>
                        <w14:solidFill>
                          <w14:schemeClr w14:val="tx1"/>
                        </w14:solidFill>
                      </w14:textFill>
                    </w:rPr>
                    <w:t>77*68*70/77*68*70/99*63*74</w:t>
                  </w:r>
                </w:p>
              </w:tc>
            </w:tr>
            <w:tr w14:paraId="7580B5D7">
              <w:tblPrEx>
                <w:tblCellMar>
                  <w:top w:w="0" w:type="dxa"/>
                  <w:left w:w="0" w:type="dxa"/>
                  <w:bottom w:w="0" w:type="dxa"/>
                  <w:right w:w="0" w:type="dxa"/>
                </w:tblCellMar>
              </w:tblPrEx>
              <w:trPr>
                <w:trHeight w:val="20" w:hRule="atLeast"/>
              </w:trPr>
              <w:tc>
                <w:tcPr>
                  <w:tcW w:w="4503" w:type="dxa"/>
                  <w:shd w:val="clear" w:color="auto" w:fill="CCCCCC" w:themeFill="text1" w:themeFillTint="33"/>
                  <w:vAlign w:val="top"/>
                </w:tcPr>
                <w:p w14:paraId="2607FBAC">
                  <w:pPr>
                    <w:tabs>
                      <w:tab w:val="left" w:pos="250"/>
                    </w:tabs>
                    <w:spacing w:line="293" w:lineRule="auto"/>
                    <w:ind w:left="6" w:leftChars="0" w:right="80" w:rightChars="0"/>
                    <w:jc w:val="both"/>
                    <w:rPr>
                      <w:rFonts w:hint="default" w:ascii="阿里巴巴普惠体 Light" w:hAnsi="阿里巴巴普惠体 Light" w:eastAsia="阿里巴巴普惠体 Light" w:cs="阿里巴巴普惠体 Light"/>
                      <w:b/>
                      <w:bCs/>
                      <w:color w:val="000000" w:themeColor="text1"/>
                      <w:sz w:val="28"/>
                      <w:szCs w:val="28"/>
                      <w:lang w:val="en-US" w:eastAsia="zh-CN" w:bidi="ar-SA"/>
                      <w14:textFill>
                        <w14:solidFill>
                          <w14:schemeClr w14:val="tx1"/>
                        </w14:solidFill>
                      </w14:textFill>
                    </w:rPr>
                  </w:pPr>
                  <w:r>
                    <w:rPr>
                      <w:rFonts w:hint="eastAsia" w:ascii="阿里巴巴普惠体 Light" w:hAnsi="阿里巴巴普惠体 Light" w:eastAsia="阿里巴巴普惠体 Light" w:cs="阿里巴巴普惠体 Light"/>
                      <w:b/>
                      <w:bCs/>
                      <w:color w:val="000000" w:themeColor="text1"/>
                      <w:sz w:val="28"/>
                      <w:szCs w:val="28"/>
                      <w14:textFill>
                        <w14:solidFill>
                          <w14:schemeClr w14:val="tx1"/>
                        </w14:solidFill>
                      </w14:textFill>
                    </w:rPr>
                    <w:t>Weight</w:t>
                  </w:r>
                  <w:r>
                    <w:rPr>
                      <w:rFonts w:hint="eastAsia" w:ascii="阿里巴巴普惠体 Light" w:hAnsi="阿里巴巴普惠体 Light" w:eastAsia="阿里巴巴普惠体 Light" w:cs="阿里巴巴普惠体 Light"/>
                      <w:b/>
                      <w:bCs/>
                      <w:color w:val="000000" w:themeColor="text1"/>
                      <w:sz w:val="28"/>
                      <w:szCs w:val="28"/>
                      <w:lang w:val="en-US" w:eastAsia="zh-CN"/>
                      <w14:textFill>
                        <w14:solidFill>
                          <w14:schemeClr w14:val="tx1"/>
                        </w14:solidFill>
                      </w14:textFill>
                    </w:rPr>
                    <w:t>(kg)</w:t>
                  </w:r>
                </w:p>
              </w:tc>
              <w:tc>
                <w:tcPr>
                  <w:tcW w:w="5126" w:type="dxa"/>
                  <w:shd w:val="clear" w:color="auto" w:fill="CCCCCC" w:themeFill="text1" w:themeFillTint="33"/>
                  <w:vAlign w:val="top"/>
                </w:tcPr>
                <w:p w14:paraId="602F652E">
                  <w:pPr>
                    <w:tabs>
                      <w:tab w:val="left" w:pos="250"/>
                    </w:tabs>
                    <w:spacing w:line="293" w:lineRule="auto"/>
                    <w:ind w:left="6" w:leftChars="0" w:right="80" w:rightChars="0"/>
                    <w:jc w:val="both"/>
                    <w:rPr>
                      <w:rFonts w:hint="default" w:ascii="阿里巴巴普惠体 Light" w:hAnsi="阿里巴巴普惠体 Light" w:eastAsia="阿里巴巴普惠体 Light" w:cs="阿里巴巴普惠体 Light"/>
                      <w:color w:val="000000" w:themeColor="text1"/>
                      <w:sz w:val="28"/>
                      <w:szCs w:val="28"/>
                      <w:lang w:val="en-US" w:eastAsia="zh-CN" w:bidi="ar-SA"/>
                      <w14:textFill>
                        <w14:solidFill>
                          <w14:schemeClr w14:val="tx1"/>
                        </w14:solidFill>
                      </w14:textFill>
                    </w:rPr>
                  </w:pPr>
                  <w:r>
                    <w:rPr>
                      <w:rFonts w:hint="eastAsia" w:ascii="阿里巴巴普惠体 Light" w:hAnsi="阿里巴巴普惠体 Light" w:eastAsia="阿里巴巴普惠体 Light" w:cs="阿里巴巴普惠体 Light"/>
                      <w:color w:val="000000" w:themeColor="text1"/>
                      <w:sz w:val="28"/>
                      <w:szCs w:val="28"/>
                      <w:lang w:val="en-US" w:eastAsia="zh-CN" w:bidi="ar-SA"/>
                      <w14:textFill>
                        <w14:solidFill>
                          <w14:schemeClr w14:val="tx1"/>
                        </w14:solidFill>
                      </w14:textFill>
                    </w:rPr>
                    <w:t>45/45/55</w:t>
                  </w:r>
                </w:p>
              </w:tc>
            </w:tr>
          </w:tbl>
          <w:p w14:paraId="19007E3A">
            <w:pPr>
              <w:spacing w:line="200" w:lineRule="exact"/>
              <w:rPr>
                <w:rFonts w:ascii="阿里巴巴普惠体 Light" w:hAnsi="阿里巴巴普惠体 Light" w:eastAsia="阿里巴巴普惠体 Light" w:cs="阿里巴巴普惠体 Light"/>
                <w:b/>
                <w:caps w:val="0"/>
                <w:sz w:val="48"/>
                <w:szCs w:val="48"/>
              </w:rPr>
            </w:pPr>
          </w:p>
        </w:tc>
      </w:tr>
    </w:tbl>
    <w:p w14:paraId="69A32276">
      <w:pPr>
        <w:pStyle w:val="2"/>
        <w:shd w:val="clear" w:color="auto" w:fill="D0CECE"/>
        <w:rPr>
          <w:rFonts w:ascii="阿里巴巴普惠体 Light" w:hAnsi="阿里巴巴普惠体 Light" w:eastAsia="阿里巴巴普惠体 Light" w:cs="阿里巴巴普惠体 Light"/>
          <w:b/>
          <w:caps w:val="0"/>
          <w:sz w:val="48"/>
          <w:szCs w:val="48"/>
        </w:rPr>
      </w:pPr>
      <w:r>
        <w:rPr>
          <w:rFonts w:ascii="阿里巴巴普惠体 Light" w:hAnsi="阿里巴巴普惠体 Light" w:eastAsia="阿里巴巴普惠体 Light" w:cs="阿里巴巴普惠体 Light"/>
          <w:b/>
          <w:caps w:val="0"/>
          <w:sz w:val="48"/>
          <w:szCs w:val="48"/>
        </w:rPr>
        <w:t>Transportation</w:t>
      </w:r>
      <w:bookmarkEnd w:id="12"/>
    </w:p>
    <w:p w14:paraId="67F48A0D">
      <w:pPr>
        <w:tabs>
          <w:tab w:val="left" w:pos="126"/>
        </w:tabs>
        <w:spacing w:line="0" w:lineRule="atLeast"/>
        <w:ind w:left="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No bumping and water entering during the transportation of this equipment. It must be packed in aviation aluminum box during transportation or take damping treatment, or the warranty does not cover.</w:t>
      </w:r>
    </w:p>
    <w:p w14:paraId="02A2498C">
      <w:pPr>
        <w:pStyle w:val="2"/>
        <w:shd w:val="clear" w:color="auto" w:fill="D0CECE"/>
        <w:rPr>
          <w:rFonts w:ascii="阿里巴巴普惠体 Light" w:hAnsi="阿里巴巴普惠体 Light" w:eastAsia="阿里巴巴普惠体 Light" w:cs="阿里巴巴普惠体 Light"/>
          <w:b/>
          <w:caps w:val="0"/>
          <w:sz w:val="48"/>
          <w:szCs w:val="48"/>
        </w:rPr>
      </w:pPr>
      <w:bookmarkStart w:id="13" w:name="_Toc14226"/>
      <w:r>
        <w:rPr>
          <w:rFonts w:ascii="阿里巴巴普惠体 Light" w:hAnsi="阿里巴巴普惠体 Light" w:eastAsia="阿里巴巴普惠体 Light" w:cs="阿里巴巴普惠体 Light"/>
          <w:b/>
          <w:caps w:val="0"/>
          <w:sz w:val="48"/>
          <w:szCs w:val="48"/>
        </w:rPr>
        <w:t>Operation warnings</w:t>
      </w:r>
      <w:bookmarkEnd w:id="13"/>
    </w:p>
    <w:p w14:paraId="63AEC0C9">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This device cannot work on rainy days, otherwise the cable will conduct electricity and may be broken. </w:t>
      </w:r>
    </w:p>
    <w:p w14:paraId="49EA2B38">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Put the base station in open </w:t>
      </w:r>
      <w:r>
        <w:rPr>
          <w:rFonts w:hint="eastAsia" w:ascii="阿里巴巴普惠体 Light" w:hAnsi="阿里巴巴普惠体 Light" w:eastAsia="阿里巴巴普惠体 Light" w:cs="阿里巴巴普惠体 Light"/>
          <w:sz w:val="28"/>
          <w:szCs w:val="28"/>
        </w:rPr>
        <w:t>flat</w:t>
      </w:r>
      <w:r>
        <w:rPr>
          <w:rFonts w:ascii="阿里巴巴普惠体 Light" w:hAnsi="阿里巴巴普惠体 Light" w:eastAsia="阿里巴巴普惠体 Light" w:cs="阿里巴巴普惠体 Light"/>
          <w:sz w:val="28"/>
          <w:szCs w:val="28"/>
        </w:rPr>
        <w:t xml:space="preserve"> ground and leave at least 10m distance away from the aircraft.</w:t>
      </w:r>
    </w:p>
    <w:p w14:paraId="13AC5F46">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The cable pulling speed is controlled by winch control. When releasing/pulling the cable, you must keep the cable in a suitable tension to prevent winching and pulling the aircraft. </w:t>
      </w:r>
    </w:p>
    <w:p w14:paraId="05341A35">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No touching the cable directly when the power is on. </w:t>
      </w:r>
    </w:p>
    <w:p w14:paraId="6ABC1295">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No touching the cable directly when it is moving. </w:t>
      </w:r>
    </w:p>
    <w:p w14:paraId="7862BCCA">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Blocking air outlet is strictly prohibited. The observation window can be opened for heat dissipation when hot.</w:t>
      </w:r>
    </w:p>
    <w:p w14:paraId="0C160A5E">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The aircraft should be equipped with battery in case of power-off. </w:t>
      </w:r>
    </w:p>
    <w:p w14:paraId="4F147435">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 xml:space="preserve">When the overheating warning is ignited, please withdraw the aircraft and shut down the system in minutes. </w:t>
      </w:r>
    </w:p>
    <w:p w14:paraId="39397C47">
      <w:pPr>
        <w:numPr>
          <w:ilvl w:val="0"/>
          <w:numId w:val="11"/>
        </w:numPr>
        <w:tabs>
          <w:tab w:val="left" w:pos="126"/>
        </w:tabs>
        <w:spacing w:line="0" w:lineRule="atLeast"/>
        <w:ind w:left="420" w:hanging="420"/>
        <w:rPr>
          <w:rFonts w:ascii="阿里巴巴普惠体 Light" w:hAnsi="阿里巴巴普惠体 Light" w:eastAsia="阿里巴巴普惠体 Light" w:cs="阿里巴巴普惠体 Light"/>
          <w:sz w:val="28"/>
          <w:szCs w:val="28"/>
        </w:rPr>
      </w:pPr>
      <w:r>
        <w:rPr>
          <w:rFonts w:ascii="阿里巴巴普惠体 Light" w:hAnsi="阿里巴巴普惠体 Light" w:eastAsia="阿里巴巴普惠体 Light" w:cs="阿里巴巴普惠体 Light"/>
          <w:sz w:val="28"/>
          <w:szCs w:val="28"/>
        </w:rPr>
        <w:t>Do not change the system components/software settings. Any risk caused by unauthorized change will be covered by yourself.</w:t>
      </w:r>
    </w:p>
    <w:p w14:paraId="0F69D468">
      <w:pPr>
        <w:tabs>
          <w:tab w:val="left" w:pos="126"/>
        </w:tabs>
        <w:spacing w:line="0" w:lineRule="atLeast"/>
        <w:rPr>
          <w:rFonts w:ascii="阿里巴巴普惠体 Light" w:hAnsi="阿里巴巴普惠体 Light" w:eastAsia="阿里巴巴普惠体 Light" w:cs="阿里巴巴普惠体 Light"/>
          <w:sz w:val="28"/>
          <w:szCs w:val="28"/>
        </w:rPr>
      </w:pPr>
    </w:p>
    <w:sectPr>
      <w:headerReference r:id="rId5" w:type="default"/>
      <w:footerReference r:id="rId6" w:type="default"/>
      <w:type w:val="continuous"/>
      <w:pgSz w:w="11900" w:h="16838"/>
      <w:pgMar w:top="817" w:right="1046" w:bottom="255" w:left="1140" w:header="0" w:footer="0" w:gutter="0"/>
      <w:cols w:equalWidth="0" w:num="1">
        <w:col w:w="9720"/>
      </w:cols>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libri Light">
    <w:panose1 w:val="020F0302020204030204"/>
    <w:charset w:val="00"/>
    <w:family w:val="swiss"/>
    <w:pitch w:val="default"/>
    <w:sig w:usb0="E4002EFF" w:usb1="C200247B" w:usb2="00000009" w:usb3="00000000" w:csb0="200001FF" w:csb1="00000000"/>
  </w:font>
  <w:font w:name="Open Sans">
    <w:altName w:val="Times New Roman"/>
    <w:panose1 w:val="020B0606030504020204"/>
    <w:charset w:val="00"/>
    <w:family w:val="swiss"/>
    <w:pitch w:val="default"/>
    <w:sig w:usb0="00000000" w:usb1="00000000" w:usb2="00000028" w:usb3="00000000" w:csb0="2000019F" w:csb1="00000000"/>
  </w:font>
  <w:font w:name="等线 Light">
    <w:panose1 w:val="02010600030101010101"/>
    <w:charset w:val="86"/>
    <w:family w:val="auto"/>
    <w:pitch w:val="default"/>
    <w:sig w:usb0="A00002BF" w:usb1="38CF7CFA" w:usb2="00000016" w:usb3="00000000" w:csb0="0004000F" w:csb1="00000000"/>
  </w:font>
  <w:font w:name="阿里巴巴普惠体 Light">
    <w:altName w:val="宋体"/>
    <w:panose1 w:val="00020600040101010101"/>
    <w:charset w:val="86"/>
    <w:family w:val="roman"/>
    <w:pitch w:val="default"/>
    <w:sig w:usb0="00000000" w:usb1="00000000" w:usb2="0000001E" w:usb3="00000000" w:csb0="0004009F" w:csb1="00000000"/>
  </w:font>
  <w:font w:name="Wingdings 2">
    <w:altName w:val="Wingdings"/>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77868883"/>
      <w:docPartObj>
        <w:docPartGallery w:val="autotext"/>
      </w:docPartObj>
    </w:sdtPr>
    <w:sdtContent>
      <w:p w14:paraId="1B4896CF">
        <w:pPr>
          <w:pStyle w:val="16"/>
          <w:jc w:val="center"/>
        </w:pPr>
        <w:r>
          <w:fldChar w:fldCharType="begin"/>
        </w:r>
        <w:r>
          <w:instrText xml:space="preserve">PAGE   \* MERGEFORMAT</w:instrText>
        </w:r>
        <w:r>
          <w:fldChar w:fldCharType="separate"/>
        </w:r>
        <w:r>
          <w:rPr>
            <w:lang w:val="zh-CN"/>
          </w:rPr>
          <w:t>2</w:t>
        </w:r>
        <w:r>
          <w:fldChar w:fldCharType="end"/>
        </w:r>
      </w:p>
    </w:sdtContent>
  </w:sdt>
  <w:p w14:paraId="13E2482E">
    <w:pPr>
      <w:pStyle w:val="1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12" w:lineRule="auto"/>
      </w:pPr>
      <w:r>
        <w:separator/>
      </w:r>
    </w:p>
  </w:footnote>
  <w:footnote w:type="continuationSeparator" w:id="1">
    <w:p>
      <w:pPr>
        <w:spacing w:before="0" w:after="0" w:line="31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50C5B">
    <w:pPr>
      <w:spacing w:line="0" w:lineRule="atLeast"/>
      <w:ind w:left="3866"/>
      <w:rPr>
        <w:rFonts w:ascii="阿里巴巴普惠体 Light" w:hAnsi="阿里巴巴普惠体 Light" w:eastAsia="阿里巴巴普惠体 Light" w:cs="阿里巴巴普惠体 Light"/>
        <w:szCs w:val="24"/>
      </w:rPr>
    </w:pPr>
  </w:p>
  <w:p w14:paraId="32C7C1E2">
    <w:pPr>
      <w:spacing w:line="0" w:lineRule="atLeast"/>
      <w:ind w:left="3828" w:right="-1065" w:rightChars="-507"/>
      <w:rPr>
        <w:rFonts w:ascii="阿里巴巴普惠体 Light" w:hAnsi="阿里巴巴普惠体 Light" w:eastAsia="阿里巴巴普惠体 Light" w:cs="阿里巴巴普惠体 Light"/>
        <w:sz w:val="24"/>
        <w:szCs w:val="32"/>
      </w:rPr>
    </w:pPr>
    <w:r>
      <w:rPr>
        <w:rFonts w:hint="eastAsia" w:ascii="阿里巴巴普惠体 Light" w:hAnsi="阿里巴巴普惠体 Light" w:eastAsia="阿里巴巴普惠体 Light" w:cs="阿里巴巴普惠体 Light"/>
        <w:b/>
        <w:bCs/>
        <w:sz w:val="24"/>
        <w:szCs w:val="32"/>
        <w:lang w:val="en-US" w:eastAsia="zh-CN"/>
      </w:rPr>
      <w:t xml:space="preserve">MJ100 </w:t>
    </w:r>
    <w:r>
      <w:rPr>
        <w:rFonts w:hint="eastAsia" w:ascii="阿里巴巴普惠体 Light" w:hAnsi="阿里巴巴普惠体 Light" w:eastAsia="阿里巴巴普惠体 Light" w:cs="阿里巴巴普惠体 Light"/>
        <w:b/>
        <w:bCs/>
        <w:sz w:val="24"/>
        <w:szCs w:val="32"/>
      </w:rPr>
      <w:t>MJ</w:t>
    </w:r>
    <w:r>
      <w:rPr>
        <w:rFonts w:hint="eastAsia" w:ascii="阿里巴巴普惠体 Light" w:hAnsi="阿里巴巴普惠体 Light" w:eastAsia="阿里巴巴普惠体 Light" w:cs="阿里巴巴普惠体 Light"/>
        <w:b/>
        <w:bCs/>
        <w:sz w:val="24"/>
        <w:szCs w:val="32"/>
        <w:lang w:val="en-US" w:eastAsia="zh-CN"/>
      </w:rPr>
      <w:t>200</w:t>
    </w:r>
    <w:r>
      <w:rPr>
        <w:rFonts w:hint="eastAsia" w:ascii="阿里巴巴普惠体 Light" w:hAnsi="阿里巴巴普惠体 Light" w:eastAsia="阿里巴巴普惠体 Light" w:cs="阿里巴巴普惠体 Light"/>
        <w:b/>
        <w:bCs/>
        <w:sz w:val="24"/>
        <w:szCs w:val="32"/>
      </w:rPr>
      <w:t xml:space="preserve"> MJ300</w:t>
    </w:r>
    <w:r>
      <w:rPr>
        <w:rFonts w:ascii="阿里巴巴普惠体 Light" w:hAnsi="阿里巴巴普惠体 Light" w:eastAsia="阿里巴巴普惠体 Light" w:cs="阿里巴巴普惠体 Light"/>
        <w:sz w:val="24"/>
        <w:szCs w:val="32"/>
      </w:rPr>
      <w:t xml:space="preserve"> Tethered Power System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DC39ED"/>
    <w:multiLevelType w:val="multilevel"/>
    <w:tmpl w:val="03DC39E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0C56E5A"/>
    <w:multiLevelType w:val="multilevel"/>
    <w:tmpl w:val="20C56E5A"/>
    <w:lvl w:ilvl="0" w:tentative="0">
      <w:start w:val="1"/>
      <w:numFmt w:val="bullet"/>
      <w:lvlText w:val=""/>
      <w:lvlJc w:val="left"/>
      <w:pPr>
        <w:ind w:left="420" w:hanging="420"/>
      </w:pPr>
      <w:rPr>
        <w:rFonts w:hint="default" w:ascii="Wingdings 2" w:hAnsi="Wingdings 2"/>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27772F85"/>
    <w:multiLevelType w:val="multilevel"/>
    <w:tmpl w:val="27772F85"/>
    <w:lvl w:ilvl="0" w:tentative="0">
      <w:start w:val="1"/>
      <w:numFmt w:val="bullet"/>
      <w:lvlText w:val="！"/>
      <w:lvlJc w:val="left"/>
      <w:pPr>
        <w:ind w:left="420" w:hanging="420"/>
      </w:pPr>
      <w:rPr>
        <w:rFonts w:hint="eastAsia" w:ascii="阿里巴巴普惠体 Light" w:hAnsi="阿里巴巴普惠体 Light" w:eastAsia="阿里巴巴普惠体 Ligh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2BC44A19"/>
    <w:multiLevelType w:val="multilevel"/>
    <w:tmpl w:val="2BC44A1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30C941B8"/>
    <w:multiLevelType w:val="multilevel"/>
    <w:tmpl w:val="30C941B8"/>
    <w:lvl w:ilvl="0" w:tentative="0">
      <w:start w:val="1"/>
      <w:numFmt w:val="bullet"/>
      <w:lvlText w:val="！"/>
      <w:lvlJc w:val="left"/>
      <w:pPr>
        <w:ind w:left="420" w:hanging="420"/>
      </w:pPr>
      <w:rPr>
        <w:rFonts w:hint="eastAsia" w:ascii="阿里巴巴普惠体 Light" w:hAnsi="阿里巴巴普惠体 Light" w:eastAsia="阿里巴巴普惠体 Light"/>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39040A2E"/>
    <w:multiLevelType w:val="multilevel"/>
    <w:tmpl w:val="39040A2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48342F8D"/>
    <w:multiLevelType w:val="multilevel"/>
    <w:tmpl w:val="48342F8D"/>
    <w:lvl w:ilvl="0" w:tentative="0">
      <w:start w:val="1"/>
      <w:numFmt w:val="decimal"/>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4B2645A8"/>
    <w:multiLevelType w:val="multilevel"/>
    <w:tmpl w:val="4B2645A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8">
    <w:nsid w:val="6723F255"/>
    <w:multiLevelType w:val="singleLevel"/>
    <w:tmpl w:val="6723F255"/>
    <w:lvl w:ilvl="0" w:tentative="0">
      <w:start w:val="1"/>
      <w:numFmt w:val="bullet"/>
      <w:lvlText w:val=""/>
      <w:lvlJc w:val="left"/>
      <w:pPr>
        <w:ind w:left="420" w:hanging="420"/>
      </w:pPr>
      <w:rPr>
        <w:rFonts w:hint="default" w:ascii="Wingdings" w:hAnsi="Wingdings"/>
      </w:rPr>
    </w:lvl>
  </w:abstractNum>
  <w:abstractNum w:abstractNumId="9">
    <w:nsid w:val="70A36A31"/>
    <w:multiLevelType w:val="multilevel"/>
    <w:tmpl w:val="70A36A3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
    <w:nsid w:val="731A6CDF"/>
    <w:multiLevelType w:val="singleLevel"/>
    <w:tmpl w:val="731A6CDF"/>
    <w:lvl w:ilvl="0" w:tentative="0">
      <w:start w:val="1"/>
      <w:numFmt w:val="bullet"/>
      <w:lvlText w:val=""/>
      <w:lvlJc w:val="left"/>
      <w:pPr>
        <w:ind w:left="420" w:hanging="420"/>
      </w:pPr>
      <w:rPr>
        <w:rFonts w:hint="default" w:ascii="Wingdings" w:hAnsi="Wingdings"/>
      </w:rPr>
    </w:lvl>
  </w:abstractNum>
  <w:num w:numId="1">
    <w:abstractNumId w:val="7"/>
  </w:num>
  <w:num w:numId="2">
    <w:abstractNumId w:val="1"/>
  </w:num>
  <w:num w:numId="3">
    <w:abstractNumId w:val="0"/>
  </w:num>
  <w:num w:numId="4">
    <w:abstractNumId w:val="9"/>
  </w:num>
  <w:num w:numId="5">
    <w:abstractNumId w:val="4"/>
  </w:num>
  <w:num w:numId="6">
    <w:abstractNumId w:val="5"/>
  </w:num>
  <w:num w:numId="7">
    <w:abstractNumId w:val="3"/>
  </w:num>
  <w:num w:numId="8">
    <w:abstractNumId w:val="8"/>
  </w:num>
  <w:num w:numId="9">
    <w:abstractNumId w:val="2"/>
  </w:num>
  <w:num w:numId="10">
    <w:abstractNumId w:val="1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I5MzE1YzY3NWVkZmYxMWM3YjlhNzIxMTAwNzc5ZmMifQ=="/>
    <w:docVar w:name="KSO_WPS_MARK_KEY" w:val="da8f0fec-ce0a-4afa-8b2b-e1b2116680fa"/>
  </w:docVars>
  <w:rsids>
    <w:rsidRoot w:val="00960B32"/>
    <w:rsid w:val="000011B3"/>
    <w:rsid w:val="00001964"/>
    <w:rsid w:val="00002937"/>
    <w:rsid w:val="000036C6"/>
    <w:rsid w:val="0000472B"/>
    <w:rsid w:val="00004BEA"/>
    <w:rsid w:val="000102A5"/>
    <w:rsid w:val="00011958"/>
    <w:rsid w:val="000138BB"/>
    <w:rsid w:val="00015575"/>
    <w:rsid w:val="000159A6"/>
    <w:rsid w:val="000167D1"/>
    <w:rsid w:val="00020500"/>
    <w:rsid w:val="00021C77"/>
    <w:rsid w:val="00022D40"/>
    <w:rsid w:val="000255E4"/>
    <w:rsid w:val="00025B72"/>
    <w:rsid w:val="00026FFF"/>
    <w:rsid w:val="000270D8"/>
    <w:rsid w:val="00027A71"/>
    <w:rsid w:val="00030195"/>
    <w:rsid w:val="00030612"/>
    <w:rsid w:val="00031C79"/>
    <w:rsid w:val="000331B9"/>
    <w:rsid w:val="00035222"/>
    <w:rsid w:val="000368AE"/>
    <w:rsid w:val="00036CBF"/>
    <w:rsid w:val="00040149"/>
    <w:rsid w:val="0004145B"/>
    <w:rsid w:val="000414E6"/>
    <w:rsid w:val="00043DD3"/>
    <w:rsid w:val="00044115"/>
    <w:rsid w:val="00046B99"/>
    <w:rsid w:val="00046D86"/>
    <w:rsid w:val="000471A8"/>
    <w:rsid w:val="000514E6"/>
    <w:rsid w:val="00051B4C"/>
    <w:rsid w:val="000536DC"/>
    <w:rsid w:val="000539A2"/>
    <w:rsid w:val="0005606D"/>
    <w:rsid w:val="00056DCF"/>
    <w:rsid w:val="00060756"/>
    <w:rsid w:val="000625D4"/>
    <w:rsid w:val="00062CE3"/>
    <w:rsid w:val="00064A84"/>
    <w:rsid w:val="000675F0"/>
    <w:rsid w:val="00072741"/>
    <w:rsid w:val="000766CF"/>
    <w:rsid w:val="0008212C"/>
    <w:rsid w:val="000826CB"/>
    <w:rsid w:val="00082AE1"/>
    <w:rsid w:val="00087342"/>
    <w:rsid w:val="000901CC"/>
    <w:rsid w:val="00092610"/>
    <w:rsid w:val="00093557"/>
    <w:rsid w:val="00093E60"/>
    <w:rsid w:val="00094A25"/>
    <w:rsid w:val="00094B22"/>
    <w:rsid w:val="0009557C"/>
    <w:rsid w:val="00096CAA"/>
    <w:rsid w:val="000A1C14"/>
    <w:rsid w:val="000B1146"/>
    <w:rsid w:val="000B1421"/>
    <w:rsid w:val="000B38BA"/>
    <w:rsid w:val="000B42F7"/>
    <w:rsid w:val="000B4910"/>
    <w:rsid w:val="000B4C2B"/>
    <w:rsid w:val="000B5540"/>
    <w:rsid w:val="000B5D11"/>
    <w:rsid w:val="000B6179"/>
    <w:rsid w:val="000B67B8"/>
    <w:rsid w:val="000C060B"/>
    <w:rsid w:val="000C0E76"/>
    <w:rsid w:val="000C293B"/>
    <w:rsid w:val="000C2F54"/>
    <w:rsid w:val="000C4726"/>
    <w:rsid w:val="000D01C1"/>
    <w:rsid w:val="000D1B5D"/>
    <w:rsid w:val="000D1D56"/>
    <w:rsid w:val="000D31A4"/>
    <w:rsid w:val="000D55D1"/>
    <w:rsid w:val="000D5782"/>
    <w:rsid w:val="000D7F87"/>
    <w:rsid w:val="000E335A"/>
    <w:rsid w:val="000E4E4F"/>
    <w:rsid w:val="000E51B0"/>
    <w:rsid w:val="000E794F"/>
    <w:rsid w:val="000F2411"/>
    <w:rsid w:val="000F2EF6"/>
    <w:rsid w:val="000F2F53"/>
    <w:rsid w:val="000F38C3"/>
    <w:rsid w:val="000F56F4"/>
    <w:rsid w:val="000F609D"/>
    <w:rsid w:val="000F6D32"/>
    <w:rsid w:val="001006C1"/>
    <w:rsid w:val="00101002"/>
    <w:rsid w:val="00101ECF"/>
    <w:rsid w:val="00102304"/>
    <w:rsid w:val="001027E4"/>
    <w:rsid w:val="001042AB"/>
    <w:rsid w:val="001107E5"/>
    <w:rsid w:val="00110C64"/>
    <w:rsid w:val="00111FDC"/>
    <w:rsid w:val="001120B8"/>
    <w:rsid w:val="0011423A"/>
    <w:rsid w:val="001158D9"/>
    <w:rsid w:val="001159CC"/>
    <w:rsid w:val="0011658F"/>
    <w:rsid w:val="001205C9"/>
    <w:rsid w:val="00120F69"/>
    <w:rsid w:val="00125194"/>
    <w:rsid w:val="00126C28"/>
    <w:rsid w:val="00127F30"/>
    <w:rsid w:val="00130609"/>
    <w:rsid w:val="00132ACF"/>
    <w:rsid w:val="00132F00"/>
    <w:rsid w:val="00134603"/>
    <w:rsid w:val="001350B0"/>
    <w:rsid w:val="00135308"/>
    <w:rsid w:val="0013661F"/>
    <w:rsid w:val="00136FAD"/>
    <w:rsid w:val="00137265"/>
    <w:rsid w:val="00143725"/>
    <w:rsid w:val="001446BE"/>
    <w:rsid w:val="00144BA6"/>
    <w:rsid w:val="00145C76"/>
    <w:rsid w:val="0014612C"/>
    <w:rsid w:val="00146775"/>
    <w:rsid w:val="00150358"/>
    <w:rsid w:val="00154BCC"/>
    <w:rsid w:val="0015556F"/>
    <w:rsid w:val="00156256"/>
    <w:rsid w:val="001602B8"/>
    <w:rsid w:val="0016210F"/>
    <w:rsid w:val="001649E2"/>
    <w:rsid w:val="0016529C"/>
    <w:rsid w:val="001713DC"/>
    <w:rsid w:val="00171BE4"/>
    <w:rsid w:val="00174000"/>
    <w:rsid w:val="001753FA"/>
    <w:rsid w:val="00181168"/>
    <w:rsid w:val="00183E94"/>
    <w:rsid w:val="001862B6"/>
    <w:rsid w:val="00192586"/>
    <w:rsid w:val="00192770"/>
    <w:rsid w:val="00193BF2"/>
    <w:rsid w:val="00193F89"/>
    <w:rsid w:val="00194866"/>
    <w:rsid w:val="0019494A"/>
    <w:rsid w:val="001962CF"/>
    <w:rsid w:val="00197787"/>
    <w:rsid w:val="00197956"/>
    <w:rsid w:val="00197A5E"/>
    <w:rsid w:val="00197DB1"/>
    <w:rsid w:val="001A277D"/>
    <w:rsid w:val="001A49CA"/>
    <w:rsid w:val="001A77AC"/>
    <w:rsid w:val="001B0675"/>
    <w:rsid w:val="001B1301"/>
    <w:rsid w:val="001B18FB"/>
    <w:rsid w:val="001B1DE5"/>
    <w:rsid w:val="001B24FE"/>
    <w:rsid w:val="001B3361"/>
    <w:rsid w:val="001B38FB"/>
    <w:rsid w:val="001B3AEB"/>
    <w:rsid w:val="001B3C05"/>
    <w:rsid w:val="001B4E0D"/>
    <w:rsid w:val="001B5415"/>
    <w:rsid w:val="001B66A3"/>
    <w:rsid w:val="001B6B7A"/>
    <w:rsid w:val="001C1035"/>
    <w:rsid w:val="001C196F"/>
    <w:rsid w:val="001C2878"/>
    <w:rsid w:val="001C42F2"/>
    <w:rsid w:val="001C464B"/>
    <w:rsid w:val="001C4D5E"/>
    <w:rsid w:val="001C5A6A"/>
    <w:rsid w:val="001C6882"/>
    <w:rsid w:val="001D25E6"/>
    <w:rsid w:val="001D261F"/>
    <w:rsid w:val="001D3753"/>
    <w:rsid w:val="001D4097"/>
    <w:rsid w:val="001D56E1"/>
    <w:rsid w:val="001D5E71"/>
    <w:rsid w:val="001D66D5"/>
    <w:rsid w:val="001E0E3E"/>
    <w:rsid w:val="001E1B97"/>
    <w:rsid w:val="001E498D"/>
    <w:rsid w:val="001E5788"/>
    <w:rsid w:val="001E5911"/>
    <w:rsid w:val="001F06F2"/>
    <w:rsid w:val="001F1BA6"/>
    <w:rsid w:val="002017FE"/>
    <w:rsid w:val="00201DA5"/>
    <w:rsid w:val="00202D78"/>
    <w:rsid w:val="00205FFA"/>
    <w:rsid w:val="00206017"/>
    <w:rsid w:val="00206859"/>
    <w:rsid w:val="00206BD4"/>
    <w:rsid w:val="002077E0"/>
    <w:rsid w:val="00207E72"/>
    <w:rsid w:val="00210851"/>
    <w:rsid w:val="00210C62"/>
    <w:rsid w:val="00210E05"/>
    <w:rsid w:val="0021255E"/>
    <w:rsid w:val="0021341C"/>
    <w:rsid w:val="00213E15"/>
    <w:rsid w:val="00214695"/>
    <w:rsid w:val="00214EC7"/>
    <w:rsid w:val="00215ECC"/>
    <w:rsid w:val="002210A3"/>
    <w:rsid w:val="00221F8B"/>
    <w:rsid w:val="002231FA"/>
    <w:rsid w:val="00223D59"/>
    <w:rsid w:val="00224241"/>
    <w:rsid w:val="0022494C"/>
    <w:rsid w:val="00225991"/>
    <w:rsid w:val="00227CF5"/>
    <w:rsid w:val="002321F3"/>
    <w:rsid w:val="0023488F"/>
    <w:rsid w:val="00235462"/>
    <w:rsid w:val="0023566A"/>
    <w:rsid w:val="002362BB"/>
    <w:rsid w:val="00237B15"/>
    <w:rsid w:val="00241D64"/>
    <w:rsid w:val="00241F6B"/>
    <w:rsid w:val="00243BD6"/>
    <w:rsid w:val="00245C25"/>
    <w:rsid w:val="002467FE"/>
    <w:rsid w:val="002501DD"/>
    <w:rsid w:val="002509BC"/>
    <w:rsid w:val="00254121"/>
    <w:rsid w:val="00255408"/>
    <w:rsid w:val="0025674A"/>
    <w:rsid w:val="002573E9"/>
    <w:rsid w:val="002602F8"/>
    <w:rsid w:val="002614DD"/>
    <w:rsid w:val="002638AE"/>
    <w:rsid w:val="00265A2F"/>
    <w:rsid w:val="002672A1"/>
    <w:rsid w:val="00267A48"/>
    <w:rsid w:val="00270794"/>
    <w:rsid w:val="00270B73"/>
    <w:rsid w:val="002720B8"/>
    <w:rsid w:val="0027222D"/>
    <w:rsid w:val="00273074"/>
    <w:rsid w:val="002734C4"/>
    <w:rsid w:val="00273D98"/>
    <w:rsid w:val="00274860"/>
    <w:rsid w:val="002749BE"/>
    <w:rsid w:val="00274F48"/>
    <w:rsid w:val="002811AB"/>
    <w:rsid w:val="00283AF1"/>
    <w:rsid w:val="002858AA"/>
    <w:rsid w:val="002858EE"/>
    <w:rsid w:val="002878DC"/>
    <w:rsid w:val="00290392"/>
    <w:rsid w:val="00290AE1"/>
    <w:rsid w:val="00291340"/>
    <w:rsid w:val="002924B8"/>
    <w:rsid w:val="00293310"/>
    <w:rsid w:val="00294319"/>
    <w:rsid w:val="00295B8D"/>
    <w:rsid w:val="0029700B"/>
    <w:rsid w:val="00297A18"/>
    <w:rsid w:val="002A025E"/>
    <w:rsid w:val="002A03D2"/>
    <w:rsid w:val="002A2A35"/>
    <w:rsid w:val="002A36F1"/>
    <w:rsid w:val="002A4BA4"/>
    <w:rsid w:val="002A65CD"/>
    <w:rsid w:val="002A6941"/>
    <w:rsid w:val="002A7DD4"/>
    <w:rsid w:val="002B0480"/>
    <w:rsid w:val="002B11CB"/>
    <w:rsid w:val="002B1910"/>
    <w:rsid w:val="002B1C05"/>
    <w:rsid w:val="002B215B"/>
    <w:rsid w:val="002B3FB4"/>
    <w:rsid w:val="002B4DB4"/>
    <w:rsid w:val="002B5B90"/>
    <w:rsid w:val="002B6353"/>
    <w:rsid w:val="002B79FB"/>
    <w:rsid w:val="002C0B07"/>
    <w:rsid w:val="002C142A"/>
    <w:rsid w:val="002C1BE9"/>
    <w:rsid w:val="002C21E5"/>
    <w:rsid w:val="002C3568"/>
    <w:rsid w:val="002C43C3"/>
    <w:rsid w:val="002C65F6"/>
    <w:rsid w:val="002C6982"/>
    <w:rsid w:val="002D1902"/>
    <w:rsid w:val="002D333F"/>
    <w:rsid w:val="002D4C03"/>
    <w:rsid w:val="002E135E"/>
    <w:rsid w:val="002E1DA8"/>
    <w:rsid w:val="002E4997"/>
    <w:rsid w:val="002E7167"/>
    <w:rsid w:val="002E75F6"/>
    <w:rsid w:val="002F250B"/>
    <w:rsid w:val="002F2975"/>
    <w:rsid w:val="002F2CAE"/>
    <w:rsid w:val="002F43C8"/>
    <w:rsid w:val="002F4F82"/>
    <w:rsid w:val="002F6B9F"/>
    <w:rsid w:val="00301599"/>
    <w:rsid w:val="003017D5"/>
    <w:rsid w:val="0030218B"/>
    <w:rsid w:val="00302EBA"/>
    <w:rsid w:val="003031D2"/>
    <w:rsid w:val="00304A64"/>
    <w:rsid w:val="00304EC2"/>
    <w:rsid w:val="00306F4D"/>
    <w:rsid w:val="00307703"/>
    <w:rsid w:val="003101E4"/>
    <w:rsid w:val="00310727"/>
    <w:rsid w:val="0031193D"/>
    <w:rsid w:val="003123F7"/>
    <w:rsid w:val="00312B35"/>
    <w:rsid w:val="00313A6B"/>
    <w:rsid w:val="00313C16"/>
    <w:rsid w:val="0031408D"/>
    <w:rsid w:val="00314A0D"/>
    <w:rsid w:val="00315283"/>
    <w:rsid w:val="003152B1"/>
    <w:rsid w:val="00315639"/>
    <w:rsid w:val="00316A2F"/>
    <w:rsid w:val="00321DED"/>
    <w:rsid w:val="00324DED"/>
    <w:rsid w:val="00325418"/>
    <w:rsid w:val="00325435"/>
    <w:rsid w:val="00325B5B"/>
    <w:rsid w:val="00326490"/>
    <w:rsid w:val="00326DA2"/>
    <w:rsid w:val="003271B5"/>
    <w:rsid w:val="00333BB5"/>
    <w:rsid w:val="0033420B"/>
    <w:rsid w:val="00337DD6"/>
    <w:rsid w:val="00340073"/>
    <w:rsid w:val="00340E5E"/>
    <w:rsid w:val="003412B8"/>
    <w:rsid w:val="00342B2B"/>
    <w:rsid w:val="00344BED"/>
    <w:rsid w:val="0034721E"/>
    <w:rsid w:val="00347339"/>
    <w:rsid w:val="00352745"/>
    <w:rsid w:val="003527E9"/>
    <w:rsid w:val="00352A96"/>
    <w:rsid w:val="00352B82"/>
    <w:rsid w:val="00352E41"/>
    <w:rsid w:val="00353FB0"/>
    <w:rsid w:val="00354C03"/>
    <w:rsid w:val="003553AD"/>
    <w:rsid w:val="0035798B"/>
    <w:rsid w:val="00361F33"/>
    <w:rsid w:val="00362EB2"/>
    <w:rsid w:val="00363BEB"/>
    <w:rsid w:val="00364A66"/>
    <w:rsid w:val="003663AD"/>
    <w:rsid w:val="00370447"/>
    <w:rsid w:val="003707BF"/>
    <w:rsid w:val="0037217F"/>
    <w:rsid w:val="003721A3"/>
    <w:rsid w:val="00375732"/>
    <w:rsid w:val="003757EE"/>
    <w:rsid w:val="003773D7"/>
    <w:rsid w:val="0038119C"/>
    <w:rsid w:val="00381391"/>
    <w:rsid w:val="00381596"/>
    <w:rsid w:val="0038205F"/>
    <w:rsid w:val="00383532"/>
    <w:rsid w:val="00383BA7"/>
    <w:rsid w:val="00384EED"/>
    <w:rsid w:val="0038507D"/>
    <w:rsid w:val="00390530"/>
    <w:rsid w:val="00390E76"/>
    <w:rsid w:val="003912E8"/>
    <w:rsid w:val="00391D1E"/>
    <w:rsid w:val="00393A05"/>
    <w:rsid w:val="0039563C"/>
    <w:rsid w:val="003A0762"/>
    <w:rsid w:val="003A09D5"/>
    <w:rsid w:val="003A1755"/>
    <w:rsid w:val="003A2779"/>
    <w:rsid w:val="003A2CB8"/>
    <w:rsid w:val="003A2F3C"/>
    <w:rsid w:val="003A7C27"/>
    <w:rsid w:val="003B02C5"/>
    <w:rsid w:val="003B2289"/>
    <w:rsid w:val="003B22AC"/>
    <w:rsid w:val="003B3B89"/>
    <w:rsid w:val="003B5550"/>
    <w:rsid w:val="003B591D"/>
    <w:rsid w:val="003B62FA"/>
    <w:rsid w:val="003B646E"/>
    <w:rsid w:val="003B73B6"/>
    <w:rsid w:val="003C0434"/>
    <w:rsid w:val="003C13CA"/>
    <w:rsid w:val="003C2084"/>
    <w:rsid w:val="003C2C3F"/>
    <w:rsid w:val="003C2E7E"/>
    <w:rsid w:val="003C4FB5"/>
    <w:rsid w:val="003C5D84"/>
    <w:rsid w:val="003C6F8E"/>
    <w:rsid w:val="003C738A"/>
    <w:rsid w:val="003C7D5A"/>
    <w:rsid w:val="003D15E2"/>
    <w:rsid w:val="003D2363"/>
    <w:rsid w:val="003D3F54"/>
    <w:rsid w:val="003D43F6"/>
    <w:rsid w:val="003D4D3A"/>
    <w:rsid w:val="003D5A1F"/>
    <w:rsid w:val="003D7DD3"/>
    <w:rsid w:val="003E00DB"/>
    <w:rsid w:val="003E03A8"/>
    <w:rsid w:val="003E0F16"/>
    <w:rsid w:val="003E2E87"/>
    <w:rsid w:val="003E357C"/>
    <w:rsid w:val="003E5BDA"/>
    <w:rsid w:val="003E7A68"/>
    <w:rsid w:val="003E7A71"/>
    <w:rsid w:val="003F005F"/>
    <w:rsid w:val="003F1F09"/>
    <w:rsid w:val="003F2ABC"/>
    <w:rsid w:val="003F4A91"/>
    <w:rsid w:val="003F71F3"/>
    <w:rsid w:val="003F7719"/>
    <w:rsid w:val="00401988"/>
    <w:rsid w:val="00404719"/>
    <w:rsid w:val="00405A90"/>
    <w:rsid w:val="00406835"/>
    <w:rsid w:val="00407011"/>
    <w:rsid w:val="004111F8"/>
    <w:rsid w:val="004123C1"/>
    <w:rsid w:val="00420697"/>
    <w:rsid w:val="00420844"/>
    <w:rsid w:val="00421F35"/>
    <w:rsid w:val="00422024"/>
    <w:rsid w:val="00423C7E"/>
    <w:rsid w:val="004251C6"/>
    <w:rsid w:val="004262E6"/>
    <w:rsid w:val="00426CF4"/>
    <w:rsid w:val="0043354B"/>
    <w:rsid w:val="004345CD"/>
    <w:rsid w:val="004347AD"/>
    <w:rsid w:val="00441AAA"/>
    <w:rsid w:val="0044737E"/>
    <w:rsid w:val="00447CFF"/>
    <w:rsid w:val="00452DA6"/>
    <w:rsid w:val="00455EC1"/>
    <w:rsid w:val="00455F1A"/>
    <w:rsid w:val="00456091"/>
    <w:rsid w:val="004563B0"/>
    <w:rsid w:val="00456BF6"/>
    <w:rsid w:val="0046033E"/>
    <w:rsid w:val="004620E5"/>
    <w:rsid w:val="00464F3E"/>
    <w:rsid w:val="0046709E"/>
    <w:rsid w:val="00467C0B"/>
    <w:rsid w:val="00467C73"/>
    <w:rsid w:val="00467F6A"/>
    <w:rsid w:val="004702CD"/>
    <w:rsid w:val="00472A6C"/>
    <w:rsid w:val="00472A9F"/>
    <w:rsid w:val="00474879"/>
    <w:rsid w:val="00474E53"/>
    <w:rsid w:val="004766E8"/>
    <w:rsid w:val="00480B9D"/>
    <w:rsid w:val="004839BE"/>
    <w:rsid w:val="00485F36"/>
    <w:rsid w:val="00486599"/>
    <w:rsid w:val="00486CC0"/>
    <w:rsid w:val="00487103"/>
    <w:rsid w:val="00492C4D"/>
    <w:rsid w:val="00494E46"/>
    <w:rsid w:val="0049716B"/>
    <w:rsid w:val="004A4A9D"/>
    <w:rsid w:val="004A4B00"/>
    <w:rsid w:val="004A544A"/>
    <w:rsid w:val="004B121F"/>
    <w:rsid w:val="004B2892"/>
    <w:rsid w:val="004B28F0"/>
    <w:rsid w:val="004B3056"/>
    <w:rsid w:val="004B3913"/>
    <w:rsid w:val="004B3D6E"/>
    <w:rsid w:val="004C0446"/>
    <w:rsid w:val="004C0D54"/>
    <w:rsid w:val="004C382D"/>
    <w:rsid w:val="004C4B43"/>
    <w:rsid w:val="004C4B50"/>
    <w:rsid w:val="004C52FD"/>
    <w:rsid w:val="004C6950"/>
    <w:rsid w:val="004C7D6D"/>
    <w:rsid w:val="004D065C"/>
    <w:rsid w:val="004D3058"/>
    <w:rsid w:val="004D3E75"/>
    <w:rsid w:val="004D46DF"/>
    <w:rsid w:val="004D5EA2"/>
    <w:rsid w:val="004D666F"/>
    <w:rsid w:val="004D6E27"/>
    <w:rsid w:val="004D6F6A"/>
    <w:rsid w:val="004D7409"/>
    <w:rsid w:val="004E133B"/>
    <w:rsid w:val="004E2631"/>
    <w:rsid w:val="004E3BB3"/>
    <w:rsid w:val="004E3E95"/>
    <w:rsid w:val="004E4CEE"/>
    <w:rsid w:val="004E655A"/>
    <w:rsid w:val="004E752A"/>
    <w:rsid w:val="004F032E"/>
    <w:rsid w:val="004F2E1D"/>
    <w:rsid w:val="004F3332"/>
    <w:rsid w:val="004F5902"/>
    <w:rsid w:val="004F7658"/>
    <w:rsid w:val="00500455"/>
    <w:rsid w:val="005007C3"/>
    <w:rsid w:val="005010D0"/>
    <w:rsid w:val="0050179D"/>
    <w:rsid w:val="005017B1"/>
    <w:rsid w:val="005026CF"/>
    <w:rsid w:val="00505739"/>
    <w:rsid w:val="005065FF"/>
    <w:rsid w:val="0050696B"/>
    <w:rsid w:val="005103D1"/>
    <w:rsid w:val="00515816"/>
    <w:rsid w:val="00516BDE"/>
    <w:rsid w:val="00517152"/>
    <w:rsid w:val="00517661"/>
    <w:rsid w:val="00520737"/>
    <w:rsid w:val="00524064"/>
    <w:rsid w:val="005247B4"/>
    <w:rsid w:val="00524C8D"/>
    <w:rsid w:val="00525215"/>
    <w:rsid w:val="0052580B"/>
    <w:rsid w:val="00526940"/>
    <w:rsid w:val="005275F1"/>
    <w:rsid w:val="00530F36"/>
    <w:rsid w:val="00531AFF"/>
    <w:rsid w:val="00532386"/>
    <w:rsid w:val="005324B5"/>
    <w:rsid w:val="00532E54"/>
    <w:rsid w:val="005340CF"/>
    <w:rsid w:val="0053486B"/>
    <w:rsid w:val="00534B1F"/>
    <w:rsid w:val="0053532E"/>
    <w:rsid w:val="005366FD"/>
    <w:rsid w:val="00537253"/>
    <w:rsid w:val="0054330B"/>
    <w:rsid w:val="00544323"/>
    <w:rsid w:val="00545418"/>
    <w:rsid w:val="005458AC"/>
    <w:rsid w:val="00546538"/>
    <w:rsid w:val="00550B8C"/>
    <w:rsid w:val="00551195"/>
    <w:rsid w:val="005519F4"/>
    <w:rsid w:val="00552262"/>
    <w:rsid w:val="00552539"/>
    <w:rsid w:val="005527AD"/>
    <w:rsid w:val="00552DF3"/>
    <w:rsid w:val="00552E6F"/>
    <w:rsid w:val="00554113"/>
    <w:rsid w:val="0055581E"/>
    <w:rsid w:val="0055721C"/>
    <w:rsid w:val="005573BA"/>
    <w:rsid w:val="00557A15"/>
    <w:rsid w:val="00560433"/>
    <w:rsid w:val="00560599"/>
    <w:rsid w:val="005613FD"/>
    <w:rsid w:val="00561C8F"/>
    <w:rsid w:val="00563E4F"/>
    <w:rsid w:val="00565CE7"/>
    <w:rsid w:val="00567B75"/>
    <w:rsid w:val="00567EA2"/>
    <w:rsid w:val="00570812"/>
    <w:rsid w:val="00575D8D"/>
    <w:rsid w:val="005769FF"/>
    <w:rsid w:val="00576E11"/>
    <w:rsid w:val="005770F9"/>
    <w:rsid w:val="00580B70"/>
    <w:rsid w:val="0058518B"/>
    <w:rsid w:val="005857E0"/>
    <w:rsid w:val="00585CFB"/>
    <w:rsid w:val="005904A0"/>
    <w:rsid w:val="005904E8"/>
    <w:rsid w:val="00591A85"/>
    <w:rsid w:val="00591E6B"/>
    <w:rsid w:val="005929DD"/>
    <w:rsid w:val="00594983"/>
    <w:rsid w:val="00594F48"/>
    <w:rsid w:val="00595325"/>
    <w:rsid w:val="00595CEF"/>
    <w:rsid w:val="005960DB"/>
    <w:rsid w:val="00596CC0"/>
    <w:rsid w:val="00596F6F"/>
    <w:rsid w:val="005A109E"/>
    <w:rsid w:val="005A35CB"/>
    <w:rsid w:val="005A4864"/>
    <w:rsid w:val="005A5EB5"/>
    <w:rsid w:val="005A64CE"/>
    <w:rsid w:val="005A6A6E"/>
    <w:rsid w:val="005A75C3"/>
    <w:rsid w:val="005B10F8"/>
    <w:rsid w:val="005B12C1"/>
    <w:rsid w:val="005B1D7F"/>
    <w:rsid w:val="005B39BC"/>
    <w:rsid w:val="005B3A2A"/>
    <w:rsid w:val="005B3B5C"/>
    <w:rsid w:val="005B602A"/>
    <w:rsid w:val="005B6A65"/>
    <w:rsid w:val="005B6CEA"/>
    <w:rsid w:val="005B799E"/>
    <w:rsid w:val="005B7BAA"/>
    <w:rsid w:val="005C3B48"/>
    <w:rsid w:val="005C4E65"/>
    <w:rsid w:val="005C6490"/>
    <w:rsid w:val="005C7E75"/>
    <w:rsid w:val="005D214C"/>
    <w:rsid w:val="005D29FA"/>
    <w:rsid w:val="005D41B9"/>
    <w:rsid w:val="005D7AAC"/>
    <w:rsid w:val="005D7FB4"/>
    <w:rsid w:val="005E1F8D"/>
    <w:rsid w:val="005E23D0"/>
    <w:rsid w:val="005E28D8"/>
    <w:rsid w:val="005E2ABB"/>
    <w:rsid w:val="005E50C6"/>
    <w:rsid w:val="005E57D6"/>
    <w:rsid w:val="005E5DD1"/>
    <w:rsid w:val="005F2FDC"/>
    <w:rsid w:val="005F3224"/>
    <w:rsid w:val="005F37DE"/>
    <w:rsid w:val="005F3828"/>
    <w:rsid w:val="006007A6"/>
    <w:rsid w:val="00601848"/>
    <w:rsid w:val="006023BD"/>
    <w:rsid w:val="00602852"/>
    <w:rsid w:val="00603828"/>
    <w:rsid w:val="00604145"/>
    <w:rsid w:val="006042B9"/>
    <w:rsid w:val="00605DD8"/>
    <w:rsid w:val="00605F42"/>
    <w:rsid w:val="00606BDC"/>
    <w:rsid w:val="0060728C"/>
    <w:rsid w:val="006127DE"/>
    <w:rsid w:val="00612954"/>
    <w:rsid w:val="00615445"/>
    <w:rsid w:val="006212EB"/>
    <w:rsid w:val="00621D21"/>
    <w:rsid w:val="00621E3B"/>
    <w:rsid w:val="00622686"/>
    <w:rsid w:val="00624D24"/>
    <w:rsid w:val="00625308"/>
    <w:rsid w:val="00627FD9"/>
    <w:rsid w:val="006318B0"/>
    <w:rsid w:val="0063265B"/>
    <w:rsid w:val="00633F11"/>
    <w:rsid w:val="006343E1"/>
    <w:rsid w:val="00634810"/>
    <w:rsid w:val="006361EA"/>
    <w:rsid w:val="006406F1"/>
    <w:rsid w:val="00640BCF"/>
    <w:rsid w:val="00640F2D"/>
    <w:rsid w:val="00640F6E"/>
    <w:rsid w:val="00641ED0"/>
    <w:rsid w:val="006435EB"/>
    <w:rsid w:val="00643A4A"/>
    <w:rsid w:val="00644A17"/>
    <w:rsid w:val="00645091"/>
    <w:rsid w:val="00646BDF"/>
    <w:rsid w:val="00646DDA"/>
    <w:rsid w:val="00647CA0"/>
    <w:rsid w:val="006511CE"/>
    <w:rsid w:val="00653F1F"/>
    <w:rsid w:val="006602CE"/>
    <w:rsid w:val="0066430E"/>
    <w:rsid w:val="00664E23"/>
    <w:rsid w:val="006666FF"/>
    <w:rsid w:val="00666A3C"/>
    <w:rsid w:val="006702B5"/>
    <w:rsid w:val="00671CDD"/>
    <w:rsid w:val="00675453"/>
    <w:rsid w:val="006774D7"/>
    <w:rsid w:val="006807B3"/>
    <w:rsid w:val="0068352C"/>
    <w:rsid w:val="0068355C"/>
    <w:rsid w:val="006850FD"/>
    <w:rsid w:val="00687B53"/>
    <w:rsid w:val="00692781"/>
    <w:rsid w:val="00693F91"/>
    <w:rsid w:val="0069751F"/>
    <w:rsid w:val="006A13A2"/>
    <w:rsid w:val="006A17B4"/>
    <w:rsid w:val="006A1F0F"/>
    <w:rsid w:val="006A60CA"/>
    <w:rsid w:val="006A66E6"/>
    <w:rsid w:val="006A74AB"/>
    <w:rsid w:val="006A78B1"/>
    <w:rsid w:val="006B1CAE"/>
    <w:rsid w:val="006B1FCB"/>
    <w:rsid w:val="006B2AEE"/>
    <w:rsid w:val="006B3138"/>
    <w:rsid w:val="006B397C"/>
    <w:rsid w:val="006B463C"/>
    <w:rsid w:val="006B476B"/>
    <w:rsid w:val="006B5062"/>
    <w:rsid w:val="006C0E35"/>
    <w:rsid w:val="006C3028"/>
    <w:rsid w:val="006C5474"/>
    <w:rsid w:val="006C5739"/>
    <w:rsid w:val="006C605A"/>
    <w:rsid w:val="006C6A04"/>
    <w:rsid w:val="006C7C9D"/>
    <w:rsid w:val="006D2848"/>
    <w:rsid w:val="006D3A00"/>
    <w:rsid w:val="006D4F2F"/>
    <w:rsid w:val="006E0140"/>
    <w:rsid w:val="006E1ED9"/>
    <w:rsid w:val="006E23E4"/>
    <w:rsid w:val="006E3590"/>
    <w:rsid w:val="006E4516"/>
    <w:rsid w:val="006E50A1"/>
    <w:rsid w:val="006E5632"/>
    <w:rsid w:val="006E6E7D"/>
    <w:rsid w:val="006E737F"/>
    <w:rsid w:val="006E7AEB"/>
    <w:rsid w:val="006F0771"/>
    <w:rsid w:val="006F1886"/>
    <w:rsid w:val="006F1F01"/>
    <w:rsid w:val="006F20BE"/>
    <w:rsid w:val="006F270C"/>
    <w:rsid w:val="006F4923"/>
    <w:rsid w:val="006F4B58"/>
    <w:rsid w:val="006F4C7D"/>
    <w:rsid w:val="006F6C1F"/>
    <w:rsid w:val="00700376"/>
    <w:rsid w:val="007006BF"/>
    <w:rsid w:val="00702BC0"/>
    <w:rsid w:val="00702D10"/>
    <w:rsid w:val="00702DC0"/>
    <w:rsid w:val="007031E3"/>
    <w:rsid w:val="007033BB"/>
    <w:rsid w:val="00703B8C"/>
    <w:rsid w:val="0070505A"/>
    <w:rsid w:val="00705488"/>
    <w:rsid w:val="00705D67"/>
    <w:rsid w:val="00710CC4"/>
    <w:rsid w:val="0071102F"/>
    <w:rsid w:val="00712D5D"/>
    <w:rsid w:val="00713456"/>
    <w:rsid w:val="00713F62"/>
    <w:rsid w:val="0071429B"/>
    <w:rsid w:val="00714946"/>
    <w:rsid w:val="007157EA"/>
    <w:rsid w:val="00716CF4"/>
    <w:rsid w:val="007200FC"/>
    <w:rsid w:val="00720CBF"/>
    <w:rsid w:val="0072335C"/>
    <w:rsid w:val="00723D53"/>
    <w:rsid w:val="00723E26"/>
    <w:rsid w:val="00725D80"/>
    <w:rsid w:val="007260C3"/>
    <w:rsid w:val="00726A5B"/>
    <w:rsid w:val="007303DC"/>
    <w:rsid w:val="007307E7"/>
    <w:rsid w:val="00731A04"/>
    <w:rsid w:val="00733CFD"/>
    <w:rsid w:val="007359A0"/>
    <w:rsid w:val="00737D1D"/>
    <w:rsid w:val="0074256E"/>
    <w:rsid w:val="0074321F"/>
    <w:rsid w:val="00744677"/>
    <w:rsid w:val="00745B3F"/>
    <w:rsid w:val="00747787"/>
    <w:rsid w:val="00747CA2"/>
    <w:rsid w:val="007517FB"/>
    <w:rsid w:val="007521C4"/>
    <w:rsid w:val="00755622"/>
    <w:rsid w:val="00756B32"/>
    <w:rsid w:val="007579AE"/>
    <w:rsid w:val="0076136F"/>
    <w:rsid w:val="00767AAC"/>
    <w:rsid w:val="00772A9D"/>
    <w:rsid w:val="00774AB2"/>
    <w:rsid w:val="00775BFF"/>
    <w:rsid w:val="007769E3"/>
    <w:rsid w:val="00781968"/>
    <w:rsid w:val="007823FF"/>
    <w:rsid w:val="00782402"/>
    <w:rsid w:val="007867D1"/>
    <w:rsid w:val="00787B5C"/>
    <w:rsid w:val="0079007E"/>
    <w:rsid w:val="00790D2F"/>
    <w:rsid w:val="00792481"/>
    <w:rsid w:val="007937A0"/>
    <w:rsid w:val="00795E5D"/>
    <w:rsid w:val="0079727F"/>
    <w:rsid w:val="007A0DFD"/>
    <w:rsid w:val="007A5C73"/>
    <w:rsid w:val="007A65F4"/>
    <w:rsid w:val="007A75EA"/>
    <w:rsid w:val="007B1B8B"/>
    <w:rsid w:val="007B47DE"/>
    <w:rsid w:val="007B64F4"/>
    <w:rsid w:val="007C1E64"/>
    <w:rsid w:val="007C2DE7"/>
    <w:rsid w:val="007C5545"/>
    <w:rsid w:val="007C6C13"/>
    <w:rsid w:val="007C6CBF"/>
    <w:rsid w:val="007D02CF"/>
    <w:rsid w:val="007D0533"/>
    <w:rsid w:val="007D1972"/>
    <w:rsid w:val="007D1BF2"/>
    <w:rsid w:val="007D309C"/>
    <w:rsid w:val="007D37E6"/>
    <w:rsid w:val="007D4F3E"/>
    <w:rsid w:val="007D57EF"/>
    <w:rsid w:val="007D60C2"/>
    <w:rsid w:val="007D6BB9"/>
    <w:rsid w:val="007E0C6B"/>
    <w:rsid w:val="007E2F99"/>
    <w:rsid w:val="007E4369"/>
    <w:rsid w:val="007F0C08"/>
    <w:rsid w:val="007F62A7"/>
    <w:rsid w:val="007F7BD1"/>
    <w:rsid w:val="00804257"/>
    <w:rsid w:val="00811AA0"/>
    <w:rsid w:val="00813407"/>
    <w:rsid w:val="0081388F"/>
    <w:rsid w:val="008153B7"/>
    <w:rsid w:val="00815FA6"/>
    <w:rsid w:val="00816360"/>
    <w:rsid w:val="00816BDF"/>
    <w:rsid w:val="0081708E"/>
    <w:rsid w:val="00817C0E"/>
    <w:rsid w:val="00817D9A"/>
    <w:rsid w:val="00820358"/>
    <w:rsid w:val="0082100D"/>
    <w:rsid w:val="00824FBB"/>
    <w:rsid w:val="008313EB"/>
    <w:rsid w:val="00831EFB"/>
    <w:rsid w:val="008322BB"/>
    <w:rsid w:val="0083336E"/>
    <w:rsid w:val="00833C8F"/>
    <w:rsid w:val="00836BAF"/>
    <w:rsid w:val="00836C7A"/>
    <w:rsid w:val="00836F8A"/>
    <w:rsid w:val="00837315"/>
    <w:rsid w:val="008373D0"/>
    <w:rsid w:val="00837A7F"/>
    <w:rsid w:val="00842190"/>
    <w:rsid w:val="008437A4"/>
    <w:rsid w:val="00844301"/>
    <w:rsid w:val="00845318"/>
    <w:rsid w:val="00846272"/>
    <w:rsid w:val="00850101"/>
    <w:rsid w:val="00850B43"/>
    <w:rsid w:val="00852590"/>
    <w:rsid w:val="00855E25"/>
    <w:rsid w:val="008607B0"/>
    <w:rsid w:val="00860CD9"/>
    <w:rsid w:val="008611A2"/>
    <w:rsid w:val="0086200A"/>
    <w:rsid w:val="00863D02"/>
    <w:rsid w:val="00866106"/>
    <w:rsid w:val="0086641A"/>
    <w:rsid w:val="00866B42"/>
    <w:rsid w:val="00870E44"/>
    <w:rsid w:val="00872D57"/>
    <w:rsid w:val="0087488C"/>
    <w:rsid w:val="00877231"/>
    <w:rsid w:val="00880B41"/>
    <w:rsid w:val="00880D9F"/>
    <w:rsid w:val="008833A3"/>
    <w:rsid w:val="00886357"/>
    <w:rsid w:val="00890311"/>
    <w:rsid w:val="008908CF"/>
    <w:rsid w:val="0089182E"/>
    <w:rsid w:val="008938EA"/>
    <w:rsid w:val="008948E9"/>
    <w:rsid w:val="008948F5"/>
    <w:rsid w:val="00895A58"/>
    <w:rsid w:val="00897F89"/>
    <w:rsid w:val="008A0619"/>
    <w:rsid w:val="008A0C72"/>
    <w:rsid w:val="008A1DCD"/>
    <w:rsid w:val="008A5935"/>
    <w:rsid w:val="008A62CB"/>
    <w:rsid w:val="008A6E56"/>
    <w:rsid w:val="008B0082"/>
    <w:rsid w:val="008B1AF3"/>
    <w:rsid w:val="008B2560"/>
    <w:rsid w:val="008B6030"/>
    <w:rsid w:val="008C20FE"/>
    <w:rsid w:val="008C223B"/>
    <w:rsid w:val="008C4549"/>
    <w:rsid w:val="008C57A6"/>
    <w:rsid w:val="008C5A6E"/>
    <w:rsid w:val="008C670E"/>
    <w:rsid w:val="008C77E8"/>
    <w:rsid w:val="008D22B8"/>
    <w:rsid w:val="008D3062"/>
    <w:rsid w:val="008D39BB"/>
    <w:rsid w:val="008D6153"/>
    <w:rsid w:val="008D70DF"/>
    <w:rsid w:val="008E0F86"/>
    <w:rsid w:val="008E115C"/>
    <w:rsid w:val="008E1C25"/>
    <w:rsid w:val="008E3168"/>
    <w:rsid w:val="008E42AC"/>
    <w:rsid w:val="008E543A"/>
    <w:rsid w:val="008F07C4"/>
    <w:rsid w:val="008F0B2F"/>
    <w:rsid w:val="008F2460"/>
    <w:rsid w:val="008F2DF0"/>
    <w:rsid w:val="008F473B"/>
    <w:rsid w:val="008F6586"/>
    <w:rsid w:val="008F6C45"/>
    <w:rsid w:val="0090003E"/>
    <w:rsid w:val="00901A59"/>
    <w:rsid w:val="00901A63"/>
    <w:rsid w:val="0090215C"/>
    <w:rsid w:val="00905A73"/>
    <w:rsid w:val="00905EAE"/>
    <w:rsid w:val="0090601A"/>
    <w:rsid w:val="0090782B"/>
    <w:rsid w:val="00910380"/>
    <w:rsid w:val="009136D1"/>
    <w:rsid w:val="00913819"/>
    <w:rsid w:val="0091461D"/>
    <w:rsid w:val="00917969"/>
    <w:rsid w:val="00921CE1"/>
    <w:rsid w:val="00922970"/>
    <w:rsid w:val="00922E63"/>
    <w:rsid w:val="00931AB9"/>
    <w:rsid w:val="00932B93"/>
    <w:rsid w:val="00933802"/>
    <w:rsid w:val="00934717"/>
    <w:rsid w:val="009373D3"/>
    <w:rsid w:val="00937974"/>
    <w:rsid w:val="0094031C"/>
    <w:rsid w:val="0094462F"/>
    <w:rsid w:val="009541BE"/>
    <w:rsid w:val="009549B1"/>
    <w:rsid w:val="009556BD"/>
    <w:rsid w:val="00956128"/>
    <w:rsid w:val="00956BA4"/>
    <w:rsid w:val="009573A1"/>
    <w:rsid w:val="00960B32"/>
    <w:rsid w:val="00965F8B"/>
    <w:rsid w:val="009677EC"/>
    <w:rsid w:val="009704B2"/>
    <w:rsid w:val="009737BB"/>
    <w:rsid w:val="00974174"/>
    <w:rsid w:val="00974EB8"/>
    <w:rsid w:val="00976306"/>
    <w:rsid w:val="00976B90"/>
    <w:rsid w:val="009775C0"/>
    <w:rsid w:val="009778FA"/>
    <w:rsid w:val="00977989"/>
    <w:rsid w:val="00980470"/>
    <w:rsid w:val="0098160A"/>
    <w:rsid w:val="00981BE0"/>
    <w:rsid w:val="00983648"/>
    <w:rsid w:val="00984260"/>
    <w:rsid w:val="00984323"/>
    <w:rsid w:val="00984668"/>
    <w:rsid w:val="00984ECA"/>
    <w:rsid w:val="00985AFF"/>
    <w:rsid w:val="00986D27"/>
    <w:rsid w:val="00986F46"/>
    <w:rsid w:val="00990211"/>
    <w:rsid w:val="009920A7"/>
    <w:rsid w:val="00992D69"/>
    <w:rsid w:val="00992D7F"/>
    <w:rsid w:val="009952CD"/>
    <w:rsid w:val="009959B0"/>
    <w:rsid w:val="009966A7"/>
    <w:rsid w:val="00997426"/>
    <w:rsid w:val="009A1D36"/>
    <w:rsid w:val="009A2318"/>
    <w:rsid w:val="009A742E"/>
    <w:rsid w:val="009B0027"/>
    <w:rsid w:val="009B196D"/>
    <w:rsid w:val="009B3154"/>
    <w:rsid w:val="009B6224"/>
    <w:rsid w:val="009B6755"/>
    <w:rsid w:val="009B7C00"/>
    <w:rsid w:val="009C0CC0"/>
    <w:rsid w:val="009C399B"/>
    <w:rsid w:val="009C3EA0"/>
    <w:rsid w:val="009C4E69"/>
    <w:rsid w:val="009C69D8"/>
    <w:rsid w:val="009D0D62"/>
    <w:rsid w:val="009D19B7"/>
    <w:rsid w:val="009D3232"/>
    <w:rsid w:val="009D5400"/>
    <w:rsid w:val="009D5BEB"/>
    <w:rsid w:val="009D61BD"/>
    <w:rsid w:val="009D7667"/>
    <w:rsid w:val="009D7EA4"/>
    <w:rsid w:val="009E103D"/>
    <w:rsid w:val="009E1FCB"/>
    <w:rsid w:val="009E3DD2"/>
    <w:rsid w:val="009E4CE0"/>
    <w:rsid w:val="009E63D7"/>
    <w:rsid w:val="009E7AC3"/>
    <w:rsid w:val="009F1E0D"/>
    <w:rsid w:val="009F1EAF"/>
    <w:rsid w:val="009F355A"/>
    <w:rsid w:val="009F4EDE"/>
    <w:rsid w:val="009F57CD"/>
    <w:rsid w:val="00A00B6B"/>
    <w:rsid w:val="00A0136A"/>
    <w:rsid w:val="00A01684"/>
    <w:rsid w:val="00A0222A"/>
    <w:rsid w:val="00A028B8"/>
    <w:rsid w:val="00A03FC3"/>
    <w:rsid w:val="00A04CE6"/>
    <w:rsid w:val="00A050CE"/>
    <w:rsid w:val="00A0657F"/>
    <w:rsid w:val="00A0693D"/>
    <w:rsid w:val="00A12E5A"/>
    <w:rsid w:val="00A13209"/>
    <w:rsid w:val="00A146DF"/>
    <w:rsid w:val="00A1585A"/>
    <w:rsid w:val="00A15929"/>
    <w:rsid w:val="00A20695"/>
    <w:rsid w:val="00A25D5A"/>
    <w:rsid w:val="00A26048"/>
    <w:rsid w:val="00A270D3"/>
    <w:rsid w:val="00A3054D"/>
    <w:rsid w:val="00A30B32"/>
    <w:rsid w:val="00A31CAF"/>
    <w:rsid w:val="00A31F9B"/>
    <w:rsid w:val="00A329D8"/>
    <w:rsid w:val="00A36AA8"/>
    <w:rsid w:val="00A37F4E"/>
    <w:rsid w:val="00A41C35"/>
    <w:rsid w:val="00A42261"/>
    <w:rsid w:val="00A425CB"/>
    <w:rsid w:val="00A43B46"/>
    <w:rsid w:val="00A46859"/>
    <w:rsid w:val="00A50602"/>
    <w:rsid w:val="00A506BE"/>
    <w:rsid w:val="00A50A9A"/>
    <w:rsid w:val="00A524C3"/>
    <w:rsid w:val="00A52A81"/>
    <w:rsid w:val="00A5339B"/>
    <w:rsid w:val="00A551E3"/>
    <w:rsid w:val="00A564C9"/>
    <w:rsid w:val="00A5745C"/>
    <w:rsid w:val="00A57866"/>
    <w:rsid w:val="00A57C02"/>
    <w:rsid w:val="00A6028B"/>
    <w:rsid w:val="00A62B06"/>
    <w:rsid w:val="00A63F41"/>
    <w:rsid w:val="00A67708"/>
    <w:rsid w:val="00A75743"/>
    <w:rsid w:val="00A766A0"/>
    <w:rsid w:val="00A7757A"/>
    <w:rsid w:val="00A81350"/>
    <w:rsid w:val="00A8216D"/>
    <w:rsid w:val="00A82C62"/>
    <w:rsid w:val="00A84D9E"/>
    <w:rsid w:val="00A86A37"/>
    <w:rsid w:val="00A9120B"/>
    <w:rsid w:val="00A924B0"/>
    <w:rsid w:val="00A92747"/>
    <w:rsid w:val="00A94F28"/>
    <w:rsid w:val="00A96761"/>
    <w:rsid w:val="00A96E68"/>
    <w:rsid w:val="00AA1813"/>
    <w:rsid w:val="00AA1D27"/>
    <w:rsid w:val="00AA2029"/>
    <w:rsid w:val="00AA21A6"/>
    <w:rsid w:val="00AA2EA4"/>
    <w:rsid w:val="00AA54C0"/>
    <w:rsid w:val="00AA68A8"/>
    <w:rsid w:val="00AB1CC6"/>
    <w:rsid w:val="00AB1DE7"/>
    <w:rsid w:val="00AB5C14"/>
    <w:rsid w:val="00AC05B6"/>
    <w:rsid w:val="00AC0AFC"/>
    <w:rsid w:val="00AC20F8"/>
    <w:rsid w:val="00AC25DD"/>
    <w:rsid w:val="00AC27B4"/>
    <w:rsid w:val="00AC314A"/>
    <w:rsid w:val="00AC6EBF"/>
    <w:rsid w:val="00AC7B06"/>
    <w:rsid w:val="00AC7B48"/>
    <w:rsid w:val="00AD09CE"/>
    <w:rsid w:val="00AD2516"/>
    <w:rsid w:val="00AD2AC4"/>
    <w:rsid w:val="00AD4135"/>
    <w:rsid w:val="00AD58E4"/>
    <w:rsid w:val="00AE0674"/>
    <w:rsid w:val="00AE2360"/>
    <w:rsid w:val="00AE29F0"/>
    <w:rsid w:val="00AE2EE2"/>
    <w:rsid w:val="00AE3AEF"/>
    <w:rsid w:val="00AE4D89"/>
    <w:rsid w:val="00AE56BD"/>
    <w:rsid w:val="00AE667F"/>
    <w:rsid w:val="00AF0DEE"/>
    <w:rsid w:val="00AF45D6"/>
    <w:rsid w:val="00AF475D"/>
    <w:rsid w:val="00AF4D1F"/>
    <w:rsid w:val="00AF54D6"/>
    <w:rsid w:val="00AF55FD"/>
    <w:rsid w:val="00B00638"/>
    <w:rsid w:val="00B00990"/>
    <w:rsid w:val="00B0117D"/>
    <w:rsid w:val="00B01769"/>
    <w:rsid w:val="00B01B10"/>
    <w:rsid w:val="00B07222"/>
    <w:rsid w:val="00B078C8"/>
    <w:rsid w:val="00B112FB"/>
    <w:rsid w:val="00B1228F"/>
    <w:rsid w:val="00B1229F"/>
    <w:rsid w:val="00B125F9"/>
    <w:rsid w:val="00B13039"/>
    <w:rsid w:val="00B1614A"/>
    <w:rsid w:val="00B16438"/>
    <w:rsid w:val="00B16951"/>
    <w:rsid w:val="00B16D37"/>
    <w:rsid w:val="00B16D7C"/>
    <w:rsid w:val="00B16DEF"/>
    <w:rsid w:val="00B17880"/>
    <w:rsid w:val="00B17E7B"/>
    <w:rsid w:val="00B20713"/>
    <w:rsid w:val="00B21907"/>
    <w:rsid w:val="00B2212C"/>
    <w:rsid w:val="00B23DE6"/>
    <w:rsid w:val="00B24148"/>
    <w:rsid w:val="00B35A74"/>
    <w:rsid w:val="00B37038"/>
    <w:rsid w:val="00B370EC"/>
    <w:rsid w:val="00B37573"/>
    <w:rsid w:val="00B40B53"/>
    <w:rsid w:val="00B40F30"/>
    <w:rsid w:val="00B43599"/>
    <w:rsid w:val="00B45326"/>
    <w:rsid w:val="00B50D39"/>
    <w:rsid w:val="00B52438"/>
    <w:rsid w:val="00B55C08"/>
    <w:rsid w:val="00B56861"/>
    <w:rsid w:val="00B57AD2"/>
    <w:rsid w:val="00B636D4"/>
    <w:rsid w:val="00B64809"/>
    <w:rsid w:val="00B64B7A"/>
    <w:rsid w:val="00B7113B"/>
    <w:rsid w:val="00B71604"/>
    <w:rsid w:val="00B71AF9"/>
    <w:rsid w:val="00B762AA"/>
    <w:rsid w:val="00B80B72"/>
    <w:rsid w:val="00B81682"/>
    <w:rsid w:val="00B81CE8"/>
    <w:rsid w:val="00B825C9"/>
    <w:rsid w:val="00B83055"/>
    <w:rsid w:val="00B83A1A"/>
    <w:rsid w:val="00B83A54"/>
    <w:rsid w:val="00B84B99"/>
    <w:rsid w:val="00B85DF6"/>
    <w:rsid w:val="00B868BA"/>
    <w:rsid w:val="00B87C33"/>
    <w:rsid w:val="00B9119D"/>
    <w:rsid w:val="00B91829"/>
    <w:rsid w:val="00B938E6"/>
    <w:rsid w:val="00B93BEC"/>
    <w:rsid w:val="00B976FF"/>
    <w:rsid w:val="00B97702"/>
    <w:rsid w:val="00B97FE4"/>
    <w:rsid w:val="00BA4014"/>
    <w:rsid w:val="00BA571D"/>
    <w:rsid w:val="00BA5C9B"/>
    <w:rsid w:val="00BB2482"/>
    <w:rsid w:val="00BB2F3F"/>
    <w:rsid w:val="00BC0FCA"/>
    <w:rsid w:val="00BC1406"/>
    <w:rsid w:val="00BC2121"/>
    <w:rsid w:val="00BC4499"/>
    <w:rsid w:val="00BC4BED"/>
    <w:rsid w:val="00BC4FEF"/>
    <w:rsid w:val="00BC51DD"/>
    <w:rsid w:val="00BC63FF"/>
    <w:rsid w:val="00BC730E"/>
    <w:rsid w:val="00BD0045"/>
    <w:rsid w:val="00BD0DB9"/>
    <w:rsid w:val="00BD40FF"/>
    <w:rsid w:val="00BD5317"/>
    <w:rsid w:val="00BD58F8"/>
    <w:rsid w:val="00BD6711"/>
    <w:rsid w:val="00BD76E6"/>
    <w:rsid w:val="00BE00C3"/>
    <w:rsid w:val="00BE2FC0"/>
    <w:rsid w:val="00BE300C"/>
    <w:rsid w:val="00BE4718"/>
    <w:rsid w:val="00BF04D5"/>
    <w:rsid w:val="00C014B4"/>
    <w:rsid w:val="00C02179"/>
    <w:rsid w:val="00C0257F"/>
    <w:rsid w:val="00C02B86"/>
    <w:rsid w:val="00C04854"/>
    <w:rsid w:val="00C05240"/>
    <w:rsid w:val="00C052D8"/>
    <w:rsid w:val="00C068C4"/>
    <w:rsid w:val="00C06CB7"/>
    <w:rsid w:val="00C10012"/>
    <w:rsid w:val="00C106EC"/>
    <w:rsid w:val="00C11E94"/>
    <w:rsid w:val="00C1249F"/>
    <w:rsid w:val="00C13245"/>
    <w:rsid w:val="00C13DE2"/>
    <w:rsid w:val="00C13E01"/>
    <w:rsid w:val="00C17E78"/>
    <w:rsid w:val="00C20482"/>
    <w:rsid w:val="00C218C9"/>
    <w:rsid w:val="00C223FF"/>
    <w:rsid w:val="00C2388D"/>
    <w:rsid w:val="00C23C68"/>
    <w:rsid w:val="00C24DA3"/>
    <w:rsid w:val="00C34AF5"/>
    <w:rsid w:val="00C40023"/>
    <w:rsid w:val="00C4285F"/>
    <w:rsid w:val="00C43D30"/>
    <w:rsid w:val="00C4551D"/>
    <w:rsid w:val="00C457D1"/>
    <w:rsid w:val="00C45C95"/>
    <w:rsid w:val="00C52253"/>
    <w:rsid w:val="00C52328"/>
    <w:rsid w:val="00C525C9"/>
    <w:rsid w:val="00C53401"/>
    <w:rsid w:val="00C54D61"/>
    <w:rsid w:val="00C55EE4"/>
    <w:rsid w:val="00C560D0"/>
    <w:rsid w:val="00C561BF"/>
    <w:rsid w:val="00C563B8"/>
    <w:rsid w:val="00C6020A"/>
    <w:rsid w:val="00C6054D"/>
    <w:rsid w:val="00C60DBF"/>
    <w:rsid w:val="00C61EF6"/>
    <w:rsid w:val="00C61FB0"/>
    <w:rsid w:val="00C625F6"/>
    <w:rsid w:val="00C63370"/>
    <w:rsid w:val="00C6573C"/>
    <w:rsid w:val="00C659A9"/>
    <w:rsid w:val="00C66051"/>
    <w:rsid w:val="00C66AB0"/>
    <w:rsid w:val="00C671D1"/>
    <w:rsid w:val="00C70C35"/>
    <w:rsid w:val="00C75E4B"/>
    <w:rsid w:val="00C76ACE"/>
    <w:rsid w:val="00C76FA7"/>
    <w:rsid w:val="00C770D1"/>
    <w:rsid w:val="00C801A2"/>
    <w:rsid w:val="00C80674"/>
    <w:rsid w:val="00C80F71"/>
    <w:rsid w:val="00C82470"/>
    <w:rsid w:val="00C836FB"/>
    <w:rsid w:val="00C90B53"/>
    <w:rsid w:val="00C961B8"/>
    <w:rsid w:val="00CA1109"/>
    <w:rsid w:val="00CA1246"/>
    <w:rsid w:val="00CA1D63"/>
    <w:rsid w:val="00CA293D"/>
    <w:rsid w:val="00CA3588"/>
    <w:rsid w:val="00CA44E8"/>
    <w:rsid w:val="00CA5B47"/>
    <w:rsid w:val="00CB1DA4"/>
    <w:rsid w:val="00CB1F2A"/>
    <w:rsid w:val="00CB36C8"/>
    <w:rsid w:val="00CB496E"/>
    <w:rsid w:val="00CB6B90"/>
    <w:rsid w:val="00CB7ABD"/>
    <w:rsid w:val="00CC1789"/>
    <w:rsid w:val="00CC1AE3"/>
    <w:rsid w:val="00CC1DEF"/>
    <w:rsid w:val="00CC2BCD"/>
    <w:rsid w:val="00CC2CE7"/>
    <w:rsid w:val="00CC38DC"/>
    <w:rsid w:val="00CC58BE"/>
    <w:rsid w:val="00CC619A"/>
    <w:rsid w:val="00CC663B"/>
    <w:rsid w:val="00CD15F0"/>
    <w:rsid w:val="00CD1C13"/>
    <w:rsid w:val="00CD3F28"/>
    <w:rsid w:val="00CD4384"/>
    <w:rsid w:val="00CD54F6"/>
    <w:rsid w:val="00CD6D37"/>
    <w:rsid w:val="00CE0E81"/>
    <w:rsid w:val="00CE2700"/>
    <w:rsid w:val="00CE33F2"/>
    <w:rsid w:val="00CE34D1"/>
    <w:rsid w:val="00CE4985"/>
    <w:rsid w:val="00CE5816"/>
    <w:rsid w:val="00CE75A2"/>
    <w:rsid w:val="00CF0A44"/>
    <w:rsid w:val="00CF343A"/>
    <w:rsid w:val="00CF3E3D"/>
    <w:rsid w:val="00CF4E10"/>
    <w:rsid w:val="00CF623A"/>
    <w:rsid w:val="00CF6A21"/>
    <w:rsid w:val="00CF7F24"/>
    <w:rsid w:val="00D0009C"/>
    <w:rsid w:val="00D00B9E"/>
    <w:rsid w:val="00D01266"/>
    <w:rsid w:val="00D01930"/>
    <w:rsid w:val="00D02B6A"/>
    <w:rsid w:val="00D04842"/>
    <w:rsid w:val="00D061D3"/>
    <w:rsid w:val="00D06CE1"/>
    <w:rsid w:val="00D0761F"/>
    <w:rsid w:val="00D106E5"/>
    <w:rsid w:val="00D1301D"/>
    <w:rsid w:val="00D1385D"/>
    <w:rsid w:val="00D14D5D"/>
    <w:rsid w:val="00D216A7"/>
    <w:rsid w:val="00D2330C"/>
    <w:rsid w:val="00D23978"/>
    <w:rsid w:val="00D23F6D"/>
    <w:rsid w:val="00D26442"/>
    <w:rsid w:val="00D312B0"/>
    <w:rsid w:val="00D33522"/>
    <w:rsid w:val="00D336FC"/>
    <w:rsid w:val="00D35B49"/>
    <w:rsid w:val="00D36A9E"/>
    <w:rsid w:val="00D40431"/>
    <w:rsid w:val="00D41322"/>
    <w:rsid w:val="00D43B28"/>
    <w:rsid w:val="00D43E0D"/>
    <w:rsid w:val="00D4631E"/>
    <w:rsid w:val="00D467FC"/>
    <w:rsid w:val="00D469ED"/>
    <w:rsid w:val="00D524F4"/>
    <w:rsid w:val="00D544A9"/>
    <w:rsid w:val="00D55C47"/>
    <w:rsid w:val="00D64556"/>
    <w:rsid w:val="00D64A7D"/>
    <w:rsid w:val="00D6701C"/>
    <w:rsid w:val="00D73004"/>
    <w:rsid w:val="00D7357A"/>
    <w:rsid w:val="00D73E25"/>
    <w:rsid w:val="00D75535"/>
    <w:rsid w:val="00D83BC6"/>
    <w:rsid w:val="00D85E48"/>
    <w:rsid w:val="00D87200"/>
    <w:rsid w:val="00D90ADD"/>
    <w:rsid w:val="00D90FB3"/>
    <w:rsid w:val="00D930D1"/>
    <w:rsid w:val="00D94FBB"/>
    <w:rsid w:val="00D953B6"/>
    <w:rsid w:val="00D95D0C"/>
    <w:rsid w:val="00D973DF"/>
    <w:rsid w:val="00DA0ED9"/>
    <w:rsid w:val="00DA1BCB"/>
    <w:rsid w:val="00DA1C6F"/>
    <w:rsid w:val="00DA2B73"/>
    <w:rsid w:val="00DA313F"/>
    <w:rsid w:val="00DA50D8"/>
    <w:rsid w:val="00DA6123"/>
    <w:rsid w:val="00DA63B5"/>
    <w:rsid w:val="00DA66F1"/>
    <w:rsid w:val="00DA6999"/>
    <w:rsid w:val="00DB1A8E"/>
    <w:rsid w:val="00DB1D3F"/>
    <w:rsid w:val="00DB2EF4"/>
    <w:rsid w:val="00DB3153"/>
    <w:rsid w:val="00DB4701"/>
    <w:rsid w:val="00DB4B40"/>
    <w:rsid w:val="00DB5A74"/>
    <w:rsid w:val="00DB6771"/>
    <w:rsid w:val="00DB6D93"/>
    <w:rsid w:val="00DB6EE4"/>
    <w:rsid w:val="00DB7126"/>
    <w:rsid w:val="00DC0670"/>
    <w:rsid w:val="00DC0C82"/>
    <w:rsid w:val="00DC0DAA"/>
    <w:rsid w:val="00DC2D73"/>
    <w:rsid w:val="00DC331D"/>
    <w:rsid w:val="00DC3858"/>
    <w:rsid w:val="00DC4340"/>
    <w:rsid w:val="00DC4754"/>
    <w:rsid w:val="00DC6613"/>
    <w:rsid w:val="00DC69A2"/>
    <w:rsid w:val="00DD1563"/>
    <w:rsid w:val="00DD5078"/>
    <w:rsid w:val="00DD5C66"/>
    <w:rsid w:val="00DD7108"/>
    <w:rsid w:val="00DE0E8E"/>
    <w:rsid w:val="00DE0EBC"/>
    <w:rsid w:val="00DE1CAE"/>
    <w:rsid w:val="00DE4D22"/>
    <w:rsid w:val="00DE5AE0"/>
    <w:rsid w:val="00DE5F4B"/>
    <w:rsid w:val="00DE6FF4"/>
    <w:rsid w:val="00DE7368"/>
    <w:rsid w:val="00DF1381"/>
    <w:rsid w:val="00DF52D6"/>
    <w:rsid w:val="00E00FE3"/>
    <w:rsid w:val="00E01197"/>
    <w:rsid w:val="00E03083"/>
    <w:rsid w:val="00E03E20"/>
    <w:rsid w:val="00E05E5D"/>
    <w:rsid w:val="00E07EF7"/>
    <w:rsid w:val="00E10CA0"/>
    <w:rsid w:val="00E13ADF"/>
    <w:rsid w:val="00E20161"/>
    <w:rsid w:val="00E2482D"/>
    <w:rsid w:val="00E25456"/>
    <w:rsid w:val="00E25F10"/>
    <w:rsid w:val="00E26403"/>
    <w:rsid w:val="00E26748"/>
    <w:rsid w:val="00E27E19"/>
    <w:rsid w:val="00E31098"/>
    <w:rsid w:val="00E31C48"/>
    <w:rsid w:val="00E34CDD"/>
    <w:rsid w:val="00E401D1"/>
    <w:rsid w:val="00E42DBC"/>
    <w:rsid w:val="00E4386B"/>
    <w:rsid w:val="00E43F8D"/>
    <w:rsid w:val="00E45416"/>
    <w:rsid w:val="00E45551"/>
    <w:rsid w:val="00E46632"/>
    <w:rsid w:val="00E477F7"/>
    <w:rsid w:val="00E47B27"/>
    <w:rsid w:val="00E508D3"/>
    <w:rsid w:val="00E5105F"/>
    <w:rsid w:val="00E51BE4"/>
    <w:rsid w:val="00E51F4D"/>
    <w:rsid w:val="00E5209C"/>
    <w:rsid w:val="00E5387C"/>
    <w:rsid w:val="00E53C10"/>
    <w:rsid w:val="00E53E60"/>
    <w:rsid w:val="00E54352"/>
    <w:rsid w:val="00E54ADD"/>
    <w:rsid w:val="00E54EF0"/>
    <w:rsid w:val="00E5620B"/>
    <w:rsid w:val="00E602D4"/>
    <w:rsid w:val="00E61788"/>
    <w:rsid w:val="00E61920"/>
    <w:rsid w:val="00E62287"/>
    <w:rsid w:val="00E648C0"/>
    <w:rsid w:val="00E64F7D"/>
    <w:rsid w:val="00E65B9F"/>
    <w:rsid w:val="00E65D3E"/>
    <w:rsid w:val="00E66E04"/>
    <w:rsid w:val="00E66F9B"/>
    <w:rsid w:val="00E67313"/>
    <w:rsid w:val="00E71A3B"/>
    <w:rsid w:val="00E71D04"/>
    <w:rsid w:val="00E74B39"/>
    <w:rsid w:val="00E74E54"/>
    <w:rsid w:val="00E76BBC"/>
    <w:rsid w:val="00E773E7"/>
    <w:rsid w:val="00E7754E"/>
    <w:rsid w:val="00E845D7"/>
    <w:rsid w:val="00E8543B"/>
    <w:rsid w:val="00E8633C"/>
    <w:rsid w:val="00E865AF"/>
    <w:rsid w:val="00E8665A"/>
    <w:rsid w:val="00E86CDA"/>
    <w:rsid w:val="00E86FB2"/>
    <w:rsid w:val="00E87640"/>
    <w:rsid w:val="00E87985"/>
    <w:rsid w:val="00E907EE"/>
    <w:rsid w:val="00E92262"/>
    <w:rsid w:val="00E9434B"/>
    <w:rsid w:val="00E9663B"/>
    <w:rsid w:val="00EA0020"/>
    <w:rsid w:val="00EA2FE2"/>
    <w:rsid w:val="00EA4992"/>
    <w:rsid w:val="00EA5B02"/>
    <w:rsid w:val="00EA5C68"/>
    <w:rsid w:val="00EA608B"/>
    <w:rsid w:val="00EA7459"/>
    <w:rsid w:val="00EA76A1"/>
    <w:rsid w:val="00EB1A2B"/>
    <w:rsid w:val="00EB287B"/>
    <w:rsid w:val="00EB4B1A"/>
    <w:rsid w:val="00EC2A98"/>
    <w:rsid w:val="00EC2B46"/>
    <w:rsid w:val="00EC36B7"/>
    <w:rsid w:val="00EC3C7A"/>
    <w:rsid w:val="00EC62F1"/>
    <w:rsid w:val="00EC6533"/>
    <w:rsid w:val="00EC7CD0"/>
    <w:rsid w:val="00ED1FAD"/>
    <w:rsid w:val="00ED58DC"/>
    <w:rsid w:val="00EE296B"/>
    <w:rsid w:val="00EE5163"/>
    <w:rsid w:val="00EE5B47"/>
    <w:rsid w:val="00EE5DB2"/>
    <w:rsid w:val="00EE6836"/>
    <w:rsid w:val="00EE69B1"/>
    <w:rsid w:val="00EE7189"/>
    <w:rsid w:val="00EF0421"/>
    <w:rsid w:val="00EF35BF"/>
    <w:rsid w:val="00EF3FCD"/>
    <w:rsid w:val="00EF5E8A"/>
    <w:rsid w:val="00EF75F6"/>
    <w:rsid w:val="00EF7885"/>
    <w:rsid w:val="00F02403"/>
    <w:rsid w:val="00F03121"/>
    <w:rsid w:val="00F050C6"/>
    <w:rsid w:val="00F052DA"/>
    <w:rsid w:val="00F06F72"/>
    <w:rsid w:val="00F0716F"/>
    <w:rsid w:val="00F07D00"/>
    <w:rsid w:val="00F1102F"/>
    <w:rsid w:val="00F11BE4"/>
    <w:rsid w:val="00F14378"/>
    <w:rsid w:val="00F17417"/>
    <w:rsid w:val="00F17BB3"/>
    <w:rsid w:val="00F209E7"/>
    <w:rsid w:val="00F21196"/>
    <w:rsid w:val="00F21FA9"/>
    <w:rsid w:val="00F2279E"/>
    <w:rsid w:val="00F23E1D"/>
    <w:rsid w:val="00F2649F"/>
    <w:rsid w:val="00F27533"/>
    <w:rsid w:val="00F30999"/>
    <w:rsid w:val="00F33740"/>
    <w:rsid w:val="00F33BEE"/>
    <w:rsid w:val="00F33EB1"/>
    <w:rsid w:val="00F3474F"/>
    <w:rsid w:val="00F34CAF"/>
    <w:rsid w:val="00F353D0"/>
    <w:rsid w:val="00F36128"/>
    <w:rsid w:val="00F36C9A"/>
    <w:rsid w:val="00F36F28"/>
    <w:rsid w:val="00F4206F"/>
    <w:rsid w:val="00F425BB"/>
    <w:rsid w:val="00F456B5"/>
    <w:rsid w:val="00F45B49"/>
    <w:rsid w:val="00F468CF"/>
    <w:rsid w:val="00F46AA3"/>
    <w:rsid w:val="00F470E9"/>
    <w:rsid w:val="00F474D2"/>
    <w:rsid w:val="00F5379F"/>
    <w:rsid w:val="00F5381F"/>
    <w:rsid w:val="00F53E3E"/>
    <w:rsid w:val="00F54B1B"/>
    <w:rsid w:val="00F55AD2"/>
    <w:rsid w:val="00F56AD0"/>
    <w:rsid w:val="00F56CD9"/>
    <w:rsid w:val="00F56D79"/>
    <w:rsid w:val="00F61EAA"/>
    <w:rsid w:val="00F621E2"/>
    <w:rsid w:val="00F6320A"/>
    <w:rsid w:val="00F6429A"/>
    <w:rsid w:val="00F64337"/>
    <w:rsid w:val="00F6465F"/>
    <w:rsid w:val="00F64F5F"/>
    <w:rsid w:val="00F67156"/>
    <w:rsid w:val="00F67B3D"/>
    <w:rsid w:val="00F67F80"/>
    <w:rsid w:val="00F71B6B"/>
    <w:rsid w:val="00F71BA8"/>
    <w:rsid w:val="00F72704"/>
    <w:rsid w:val="00F7306D"/>
    <w:rsid w:val="00F74D26"/>
    <w:rsid w:val="00F75638"/>
    <w:rsid w:val="00F75D1E"/>
    <w:rsid w:val="00F76D9C"/>
    <w:rsid w:val="00F81B25"/>
    <w:rsid w:val="00F820B6"/>
    <w:rsid w:val="00F83838"/>
    <w:rsid w:val="00F84740"/>
    <w:rsid w:val="00F84BAD"/>
    <w:rsid w:val="00F852FB"/>
    <w:rsid w:val="00F871BF"/>
    <w:rsid w:val="00F87DDB"/>
    <w:rsid w:val="00F918C0"/>
    <w:rsid w:val="00F943C5"/>
    <w:rsid w:val="00F9606E"/>
    <w:rsid w:val="00F96214"/>
    <w:rsid w:val="00FA2925"/>
    <w:rsid w:val="00FA33B8"/>
    <w:rsid w:val="00FA345D"/>
    <w:rsid w:val="00FA6A80"/>
    <w:rsid w:val="00FB12C6"/>
    <w:rsid w:val="00FB493B"/>
    <w:rsid w:val="00FB4E27"/>
    <w:rsid w:val="00FB7F75"/>
    <w:rsid w:val="00FB7FF9"/>
    <w:rsid w:val="00FC0976"/>
    <w:rsid w:val="00FC1242"/>
    <w:rsid w:val="00FC13BB"/>
    <w:rsid w:val="00FC1421"/>
    <w:rsid w:val="00FC30BC"/>
    <w:rsid w:val="00FC4A3F"/>
    <w:rsid w:val="00FC5426"/>
    <w:rsid w:val="00FC63D9"/>
    <w:rsid w:val="00FD1CF0"/>
    <w:rsid w:val="00FD2381"/>
    <w:rsid w:val="00FD249B"/>
    <w:rsid w:val="00FD371D"/>
    <w:rsid w:val="00FD524B"/>
    <w:rsid w:val="00FD63B9"/>
    <w:rsid w:val="00FD6713"/>
    <w:rsid w:val="00FD6761"/>
    <w:rsid w:val="00FD67DB"/>
    <w:rsid w:val="00FE09DD"/>
    <w:rsid w:val="00FE10F8"/>
    <w:rsid w:val="00FE210E"/>
    <w:rsid w:val="00FE2F20"/>
    <w:rsid w:val="00FE78E9"/>
    <w:rsid w:val="00FE7AEE"/>
    <w:rsid w:val="00FE7E7E"/>
    <w:rsid w:val="00FF004D"/>
    <w:rsid w:val="00FF00D7"/>
    <w:rsid w:val="00FF178C"/>
    <w:rsid w:val="00FF34EA"/>
    <w:rsid w:val="00FF463A"/>
    <w:rsid w:val="00FF4D81"/>
    <w:rsid w:val="00FF4F1E"/>
    <w:rsid w:val="00FF6CEE"/>
    <w:rsid w:val="012515C4"/>
    <w:rsid w:val="017240DE"/>
    <w:rsid w:val="02781BC8"/>
    <w:rsid w:val="02857A70"/>
    <w:rsid w:val="02B65AA8"/>
    <w:rsid w:val="03057A39"/>
    <w:rsid w:val="03261624"/>
    <w:rsid w:val="03522419"/>
    <w:rsid w:val="043B72DF"/>
    <w:rsid w:val="04E452F2"/>
    <w:rsid w:val="04E672BC"/>
    <w:rsid w:val="04E921E4"/>
    <w:rsid w:val="05720B50"/>
    <w:rsid w:val="06114B40"/>
    <w:rsid w:val="061F2A86"/>
    <w:rsid w:val="0620235A"/>
    <w:rsid w:val="0621779F"/>
    <w:rsid w:val="068154EF"/>
    <w:rsid w:val="06DF0467"/>
    <w:rsid w:val="073065CD"/>
    <w:rsid w:val="075065BC"/>
    <w:rsid w:val="07A34FF1"/>
    <w:rsid w:val="088968DD"/>
    <w:rsid w:val="08C43471"/>
    <w:rsid w:val="095C18FB"/>
    <w:rsid w:val="0A7C5CA8"/>
    <w:rsid w:val="0A894972"/>
    <w:rsid w:val="0B2840D1"/>
    <w:rsid w:val="0C2F3131"/>
    <w:rsid w:val="0CBD0903"/>
    <w:rsid w:val="0CCA3020"/>
    <w:rsid w:val="0CDB6FDB"/>
    <w:rsid w:val="0D1A5202"/>
    <w:rsid w:val="0D86163D"/>
    <w:rsid w:val="0D957AD2"/>
    <w:rsid w:val="0DC12675"/>
    <w:rsid w:val="0E0367E9"/>
    <w:rsid w:val="0E344BF5"/>
    <w:rsid w:val="0E346C1E"/>
    <w:rsid w:val="0E792F4F"/>
    <w:rsid w:val="0E7E4DAD"/>
    <w:rsid w:val="0EC63E70"/>
    <w:rsid w:val="0F393013"/>
    <w:rsid w:val="0F4C5F6E"/>
    <w:rsid w:val="0F784FB5"/>
    <w:rsid w:val="0FC1070A"/>
    <w:rsid w:val="0FE73EE9"/>
    <w:rsid w:val="10613C9B"/>
    <w:rsid w:val="1102722C"/>
    <w:rsid w:val="117B2B3A"/>
    <w:rsid w:val="11BA18B5"/>
    <w:rsid w:val="127557DC"/>
    <w:rsid w:val="132E255A"/>
    <w:rsid w:val="13DD0546"/>
    <w:rsid w:val="14092FD9"/>
    <w:rsid w:val="143F42F3"/>
    <w:rsid w:val="146401FE"/>
    <w:rsid w:val="15712BD2"/>
    <w:rsid w:val="15BF393E"/>
    <w:rsid w:val="15DF5D8E"/>
    <w:rsid w:val="161D2412"/>
    <w:rsid w:val="17C36FE9"/>
    <w:rsid w:val="190D676E"/>
    <w:rsid w:val="193F43E7"/>
    <w:rsid w:val="199C7AF2"/>
    <w:rsid w:val="1A2521DD"/>
    <w:rsid w:val="1A7E4151"/>
    <w:rsid w:val="1B854CE1"/>
    <w:rsid w:val="1BAB0CA3"/>
    <w:rsid w:val="1C33298F"/>
    <w:rsid w:val="1C56667E"/>
    <w:rsid w:val="1C6F7740"/>
    <w:rsid w:val="1D217343"/>
    <w:rsid w:val="1DAB29F9"/>
    <w:rsid w:val="1E3B3D7D"/>
    <w:rsid w:val="1E4470D6"/>
    <w:rsid w:val="1E963B34"/>
    <w:rsid w:val="1EED01A0"/>
    <w:rsid w:val="20C52024"/>
    <w:rsid w:val="21E8421C"/>
    <w:rsid w:val="225A65A3"/>
    <w:rsid w:val="23007343"/>
    <w:rsid w:val="238C0BD7"/>
    <w:rsid w:val="23C6233B"/>
    <w:rsid w:val="23F06802"/>
    <w:rsid w:val="24264B88"/>
    <w:rsid w:val="25184E18"/>
    <w:rsid w:val="251C7C10"/>
    <w:rsid w:val="25B61F3B"/>
    <w:rsid w:val="262065B5"/>
    <w:rsid w:val="264D055F"/>
    <w:rsid w:val="268F4C66"/>
    <w:rsid w:val="269C3BDF"/>
    <w:rsid w:val="26B40B71"/>
    <w:rsid w:val="26E52AD8"/>
    <w:rsid w:val="270C4509"/>
    <w:rsid w:val="273870AC"/>
    <w:rsid w:val="27781B9E"/>
    <w:rsid w:val="27AE736E"/>
    <w:rsid w:val="27BA5D13"/>
    <w:rsid w:val="27C70430"/>
    <w:rsid w:val="28687E65"/>
    <w:rsid w:val="28AE1523"/>
    <w:rsid w:val="28FC05AD"/>
    <w:rsid w:val="29817476"/>
    <w:rsid w:val="299507E6"/>
    <w:rsid w:val="2A5A1E42"/>
    <w:rsid w:val="2ADE0C8B"/>
    <w:rsid w:val="2B4D5D22"/>
    <w:rsid w:val="2BF67536"/>
    <w:rsid w:val="2BFA5278"/>
    <w:rsid w:val="2C9C00DD"/>
    <w:rsid w:val="2CFE7786"/>
    <w:rsid w:val="2DC7118A"/>
    <w:rsid w:val="2DCA2A28"/>
    <w:rsid w:val="2E1F2D74"/>
    <w:rsid w:val="2F656EAC"/>
    <w:rsid w:val="2F864B39"/>
    <w:rsid w:val="30360848"/>
    <w:rsid w:val="31F84007"/>
    <w:rsid w:val="32A95302"/>
    <w:rsid w:val="32B40A15"/>
    <w:rsid w:val="33670657"/>
    <w:rsid w:val="336B6A5B"/>
    <w:rsid w:val="33DE0FDB"/>
    <w:rsid w:val="34CA155F"/>
    <w:rsid w:val="3502519D"/>
    <w:rsid w:val="353C420B"/>
    <w:rsid w:val="353D61D5"/>
    <w:rsid w:val="355C037E"/>
    <w:rsid w:val="35F42D38"/>
    <w:rsid w:val="36315D3A"/>
    <w:rsid w:val="36C24BE4"/>
    <w:rsid w:val="37585548"/>
    <w:rsid w:val="37936580"/>
    <w:rsid w:val="37986A75"/>
    <w:rsid w:val="38A547BD"/>
    <w:rsid w:val="38D66725"/>
    <w:rsid w:val="395A55A8"/>
    <w:rsid w:val="3A2A1573"/>
    <w:rsid w:val="3AC70A1B"/>
    <w:rsid w:val="3AD3301B"/>
    <w:rsid w:val="3B556027"/>
    <w:rsid w:val="3BD97E3C"/>
    <w:rsid w:val="3D0575D8"/>
    <w:rsid w:val="3D4A5933"/>
    <w:rsid w:val="3DB159B2"/>
    <w:rsid w:val="3EE002FD"/>
    <w:rsid w:val="3F340649"/>
    <w:rsid w:val="3FFA0F4B"/>
    <w:rsid w:val="3FFC4AAE"/>
    <w:rsid w:val="401F3597"/>
    <w:rsid w:val="402E5098"/>
    <w:rsid w:val="407C4A76"/>
    <w:rsid w:val="40EF4827"/>
    <w:rsid w:val="41520BAC"/>
    <w:rsid w:val="415A3663"/>
    <w:rsid w:val="4161631F"/>
    <w:rsid w:val="419E624E"/>
    <w:rsid w:val="41DE06BF"/>
    <w:rsid w:val="41FB36A0"/>
    <w:rsid w:val="427F607F"/>
    <w:rsid w:val="42FC75D2"/>
    <w:rsid w:val="431E31A2"/>
    <w:rsid w:val="4339622E"/>
    <w:rsid w:val="43511825"/>
    <w:rsid w:val="43AF029E"/>
    <w:rsid w:val="43D058D4"/>
    <w:rsid w:val="441F5424"/>
    <w:rsid w:val="443631A0"/>
    <w:rsid w:val="44BA514C"/>
    <w:rsid w:val="44D2693A"/>
    <w:rsid w:val="44E65F41"/>
    <w:rsid w:val="44FA7C3F"/>
    <w:rsid w:val="451505D5"/>
    <w:rsid w:val="457A48DC"/>
    <w:rsid w:val="45A33E32"/>
    <w:rsid w:val="466A436D"/>
    <w:rsid w:val="46EE732F"/>
    <w:rsid w:val="46F72688"/>
    <w:rsid w:val="47224D0F"/>
    <w:rsid w:val="48A453A1"/>
    <w:rsid w:val="4A1A5506"/>
    <w:rsid w:val="4A25750C"/>
    <w:rsid w:val="4A613C17"/>
    <w:rsid w:val="4A8E7CB4"/>
    <w:rsid w:val="4AB2113C"/>
    <w:rsid w:val="4AF173EE"/>
    <w:rsid w:val="4B0B4954"/>
    <w:rsid w:val="4B4D30FB"/>
    <w:rsid w:val="4B7F2C4C"/>
    <w:rsid w:val="4B977F95"/>
    <w:rsid w:val="4C810E93"/>
    <w:rsid w:val="4DEC2D60"/>
    <w:rsid w:val="4E2F6BAB"/>
    <w:rsid w:val="4E41243B"/>
    <w:rsid w:val="4E4D5283"/>
    <w:rsid w:val="4E557C94"/>
    <w:rsid w:val="4E56317A"/>
    <w:rsid w:val="4E712D20"/>
    <w:rsid w:val="4F1B2C8C"/>
    <w:rsid w:val="515566CC"/>
    <w:rsid w:val="51BF3DA2"/>
    <w:rsid w:val="51E657D3"/>
    <w:rsid w:val="5217598C"/>
    <w:rsid w:val="529671F9"/>
    <w:rsid w:val="52AF02BB"/>
    <w:rsid w:val="53163E96"/>
    <w:rsid w:val="532365B3"/>
    <w:rsid w:val="53E2646E"/>
    <w:rsid w:val="53FA37B7"/>
    <w:rsid w:val="545C1D7C"/>
    <w:rsid w:val="54F2623D"/>
    <w:rsid w:val="54FF095A"/>
    <w:rsid w:val="55651104"/>
    <w:rsid w:val="5580764A"/>
    <w:rsid w:val="56073F6A"/>
    <w:rsid w:val="573D02BA"/>
    <w:rsid w:val="573F0049"/>
    <w:rsid w:val="575651A9"/>
    <w:rsid w:val="58346B6C"/>
    <w:rsid w:val="590A035A"/>
    <w:rsid w:val="5A6C4CE3"/>
    <w:rsid w:val="5A851901"/>
    <w:rsid w:val="5A9A0DDE"/>
    <w:rsid w:val="5ACB7C5C"/>
    <w:rsid w:val="5AE61667"/>
    <w:rsid w:val="5AF27E32"/>
    <w:rsid w:val="5BAA161F"/>
    <w:rsid w:val="5BCE7A03"/>
    <w:rsid w:val="5BF77E88"/>
    <w:rsid w:val="5CCC1A69"/>
    <w:rsid w:val="5D290C69"/>
    <w:rsid w:val="5E59557E"/>
    <w:rsid w:val="5E5F0DE7"/>
    <w:rsid w:val="5F0B4827"/>
    <w:rsid w:val="5F224B68"/>
    <w:rsid w:val="5F2C67EF"/>
    <w:rsid w:val="5F8C56A5"/>
    <w:rsid w:val="603E62FA"/>
    <w:rsid w:val="60B92304"/>
    <w:rsid w:val="6122434D"/>
    <w:rsid w:val="61250763"/>
    <w:rsid w:val="618741B1"/>
    <w:rsid w:val="61E909C7"/>
    <w:rsid w:val="61F44466"/>
    <w:rsid w:val="62261C1B"/>
    <w:rsid w:val="62BE5348"/>
    <w:rsid w:val="63304B00"/>
    <w:rsid w:val="637846F9"/>
    <w:rsid w:val="65B0017A"/>
    <w:rsid w:val="66772A46"/>
    <w:rsid w:val="670F0ED0"/>
    <w:rsid w:val="676905E0"/>
    <w:rsid w:val="68142C42"/>
    <w:rsid w:val="682B1D3A"/>
    <w:rsid w:val="68D777CC"/>
    <w:rsid w:val="68E1064A"/>
    <w:rsid w:val="696E6382"/>
    <w:rsid w:val="69990F25"/>
    <w:rsid w:val="69D65AA7"/>
    <w:rsid w:val="6A86769D"/>
    <w:rsid w:val="6AA04EDA"/>
    <w:rsid w:val="6BF123BD"/>
    <w:rsid w:val="6C6C1AB3"/>
    <w:rsid w:val="6CF52916"/>
    <w:rsid w:val="6D5F7BD0"/>
    <w:rsid w:val="6DE05374"/>
    <w:rsid w:val="6F0F5F11"/>
    <w:rsid w:val="6F411749"/>
    <w:rsid w:val="6F480CF0"/>
    <w:rsid w:val="6F6D49E6"/>
    <w:rsid w:val="6F993A2D"/>
    <w:rsid w:val="6FF11ABB"/>
    <w:rsid w:val="70A95EF1"/>
    <w:rsid w:val="70F3716D"/>
    <w:rsid w:val="716B31A7"/>
    <w:rsid w:val="71A3286D"/>
    <w:rsid w:val="7335505D"/>
    <w:rsid w:val="737427E7"/>
    <w:rsid w:val="73B70925"/>
    <w:rsid w:val="73E831D5"/>
    <w:rsid w:val="74980757"/>
    <w:rsid w:val="74A802A3"/>
    <w:rsid w:val="74B9247B"/>
    <w:rsid w:val="74BB2697"/>
    <w:rsid w:val="74D55507"/>
    <w:rsid w:val="74F00593"/>
    <w:rsid w:val="7501454E"/>
    <w:rsid w:val="772C5186"/>
    <w:rsid w:val="77324E93"/>
    <w:rsid w:val="77456248"/>
    <w:rsid w:val="777031CF"/>
    <w:rsid w:val="7819395D"/>
    <w:rsid w:val="783E7867"/>
    <w:rsid w:val="787041D0"/>
    <w:rsid w:val="7872306D"/>
    <w:rsid w:val="79222CE5"/>
    <w:rsid w:val="7A0E5017"/>
    <w:rsid w:val="7A594721"/>
    <w:rsid w:val="7A7A445B"/>
    <w:rsid w:val="7A7D5BA3"/>
    <w:rsid w:val="7A85352B"/>
    <w:rsid w:val="7AAF2356"/>
    <w:rsid w:val="7B933A26"/>
    <w:rsid w:val="7BB3231A"/>
    <w:rsid w:val="7C6B49A3"/>
    <w:rsid w:val="7D722672"/>
    <w:rsid w:val="7DB14637"/>
    <w:rsid w:val="7DB25D11"/>
    <w:rsid w:val="7E2B6198"/>
    <w:rsid w:val="7E7E5E60"/>
    <w:rsid w:val="7E8A7362"/>
    <w:rsid w:val="7EA45F4A"/>
    <w:rsid w:val="7EB0435D"/>
    <w:rsid w:val="7F2A28F3"/>
    <w:rsid w:val="7F4D213E"/>
    <w:rsid w:val="7FE963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312" w:lineRule="auto"/>
    </w:pPr>
    <w:rPr>
      <w:rFonts w:ascii="等线" w:hAnsi="等线" w:eastAsia="等线" w:cs="Times New Roman"/>
      <w:sz w:val="21"/>
      <w:szCs w:val="21"/>
      <w:lang w:val="en-US" w:eastAsia="zh-CN" w:bidi="ar-SA"/>
    </w:rPr>
  </w:style>
  <w:style w:type="paragraph" w:styleId="2">
    <w:name w:val="heading 1"/>
    <w:basedOn w:val="1"/>
    <w:next w:val="1"/>
    <w:link w:val="35"/>
    <w:qFormat/>
    <w:uiPriority w:val="9"/>
    <w:pPr>
      <w:keepNext/>
      <w:keepLines/>
      <w:pBdr>
        <w:left w:val="single" w:color="ED7D31" w:sz="12" w:space="12"/>
      </w:pBdr>
      <w:spacing w:before="80" w:after="80" w:line="240" w:lineRule="auto"/>
      <w:outlineLvl w:val="0"/>
    </w:pPr>
    <w:rPr>
      <w:rFonts w:ascii="Calibri Light" w:hAnsi="Calibri Light" w:eastAsia="宋体"/>
      <w:caps/>
      <w:spacing w:val="10"/>
      <w:sz w:val="36"/>
      <w:szCs w:val="36"/>
    </w:rPr>
  </w:style>
  <w:style w:type="paragraph" w:styleId="3">
    <w:name w:val="heading 2"/>
    <w:basedOn w:val="1"/>
    <w:next w:val="1"/>
    <w:link w:val="34"/>
    <w:unhideWhenUsed/>
    <w:qFormat/>
    <w:uiPriority w:val="9"/>
    <w:pPr>
      <w:keepNext/>
      <w:keepLines/>
      <w:spacing w:before="120" w:after="0" w:line="240" w:lineRule="auto"/>
      <w:outlineLvl w:val="1"/>
    </w:pPr>
    <w:rPr>
      <w:rFonts w:ascii="Calibri Light" w:hAnsi="Calibri Light" w:eastAsia="宋体"/>
      <w:sz w:val="36"/>
      <w:szCs w:val="36"/>
    </w:rPr>
  </w:style>
  <w:style w:type="paragraph" w:styleId="4">
    <w:name w:val="heading 3"/>
    <w:basedOn w:val="1"/>
    <w:next w:val="1"/>
    <w:link w:val="36"/>
    <w:semiHidden/>
    <w:unhideWhenUsed/>
    <w:qFormat/>
    <w:uiPriority w:val="9"/>
    <w:pPr>
      <w:keepNext/>
      <w:keepLines/>
      <w:spacing w:before="80" w:after="0" w:line="240" w:lineRule="auto"/>
      <w:outlineLvl w:val="2"/>
    </w:pPr>
    <w:rPr>
      <w:rFonts w:ascii="Calibri Light" w:hAnsi="Calibri Light" w:eastAsia="宋体"/>
      <w:caps/>
      <w:sz w:val="28"/>
      <w:szCs w:val="28"/>
    </w:rPr>
  </w:style>
  <w:style w:type="paragraph" w:styleId="5">
    <w:name w:val="heading 4"/>
    <w:basedOn w:val="1"/>
    <w:next w:val="1"/>
    <w:link w:val="37"/>
    <w:semiHidden/>
    <w:unhideWhenUsed/>
    <w:qFormat/>
    <w:uiPriority w:val="9"/>
    <w:pPr>
      <w:keepNext/>
      <w:keepLines/>
      <w:spacing w:before="80" w:after="0" w:line="240" w:lineRule="auto"/>
      <w:outlineLvl w:val="3"/>
    </w:pPr>
    <w:rPr>
      <w:rFonts w:ascii="Calibri Light" w:hAnsi="Calibri Light" w:eastAsia="宋体"/>
      <w:i/>
      <w:iCs/>
      <w:sz w:val="28"/>
      <w:szCs w:val="28"/>
    </w:rPr>
  </w:style>
  <w:style w:type="paragraph" w:styleId="6">
    <w:name w:val="heading 5"/>
    <w:basedOn w:val="1"/>
    <w:next w:val="1"/>
    <w:link w:val="38"/>
    <w:semiHidden/>
    <w:unhideWhenUsed/>
    <w:qFormat/>
    <w:uiPriority w:val="9"/>
    <w:pPr>
      <w:keepNext/>
      <w:keepLines/>
      <w:spacing w:before="80" w:after="0" w:line="240" w:lineRule="auto"/>
      <w:outlineLvl w:val="4"/>
    </w:pPr>
    <w:rPr>
      <w:rFonts w:ascii="Calibri Light" w:hAnsi="Calibri Light" w:eastAsia="宋体"/>
      <w:sz w:val="24"/>
      <w:szCs w:val="24"/>
    </w:rPr>
  </w:style>
  <w:style w:type="paragraph" w:styleId="7">
    <w:name w:val="heading 6"/>
    <w:basedOn w:val="1"/>
    <w:next w:val="1"/>
    <w:link w:val="39"/>
    <w:semiHidden/>
    <w:unhideWhenUsed/>
    <w:qFormat/>
    <w:uiPriority w:val="9"/>
    <w:pPr>
      <w:keepNext/>
      <w:keepLines/>
      <w:spacing w:before="80" w:after="0" w:line="240" w:lineRule="auto"/>
      <w:outlineLvl w:val="5"/>
    </w:pPr>
    <w:rPr>
      <w:rFonts w:ascii="Calibri Light" w:hAnsi="Calibri Light" w:eastAsia="宋体"/>
      <w:i/>
      <w:iCs/>
      <w:sz w:val="24"/>
      <w:szCs w:val="24"/>
    </w:rPr>
  </w:style>
  <w:style w:type="paragraph" w:styleId="8">
    <w:name w:val="heading 7"/>
    <w:basedOn w:val="1"/>
    <w:next w:val="1"/>
    <w:link w:val="40"/>
    <w:semiHidden/>
    <w:unhideWhenUsed/>
    <w:qFormat/>
    <w:uiPriority w:val="9"/>
    <w:pPr>
      <w:keepNext/>
      <w:keepLines/>
      <w:spacing w:before="80" w:after="0" w:line="240" w:lineRule="auto"/>
      <w:outlineLvl w:val="6"/>
    </w:pPr>
    <w:rPr>
      <w:rFonts w:ascii="Calibri Light" w:hAnsi="Calibri Light" w:eastAsia="宋体"/>
      <w:color w:val="595959"/>
      <w:sz w:val="24"/>
      <w:szCs w:val="24"/>
    </w:rPr>
  </w:style>
  <w:style w:type="paragraph" w:styleId="9">
    <w:name w:val="heading 8"/>
    <w:basedOn w:val="1"/>
    <w:next w:val="1"/>
    <w:link w:val="41"/>
    <w:semiHidden/>
    <w:unhideWhenUsed/>
    <w:qFormat/>
    <w:uiPriority w:val="9"/>
    <w:pPr>
      <w:keepNext/>
      <w:keepLines/>
      <w:spacing w:before="80" w:after="0" w:line="240" w:lineRule="auto"/>
      <w:outlineLvl w:val="7"/>
    </w:pPr>
    <w:rPr>
      <w:rFonts w:ascii="Calibri Light" w:hAnsi="Calibri Light" w:eastAsia="宋体"/>
      <w:caps/>
    </w:rPr>
  </w:style>
  <w:style w:type="paragraph" w:styleId="10">
    <w:name w:val="heading 9"/>
    <w:basedOn w:val="1"/>
    <w:next w:val="1"/>
    <w:link w:val="42"/>
    <w:semiHidden/>
    <w:unhideWhenUsed/>
    <w:qFormat/>
    <w:uiPriority w:val="9"/>
    <w:pPr>
      <w:keepNext/>
      <w:keepLines/>
      <w:spacing w:before="80" w:after="0" w:line="240" w:lineRule="auto"/>
      <w:outlineLvl w:val="8"/>
    </w:pPr>
    <w:rPr>
      <w:rFonts w:ascii="Calibri Light" w:hAnsi="Calibri Light" w:eastAsia="宋体"/>
      <w:i/>
      <w:iCs/>
      <w:caps/>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spacing w:after="0"/>
      <w:ind w:left="1260"/>
    </w:pPr>
    <w:rPr>
      <w:sz w:val="20"/>
      <w:szCs w:val="20"/>
    </w:rPr>
  </w:style>
  <w:style w:type="paragraph" w:styleId="12">
    <w:name w:val="caption"/>
    <w:basedOn w:val="1"/>
    <w:next w:val="1"/>
    <w:semiHidden/>
    <w:unhideWhenUsed/>
    <w:qFormat/>
    <w:uiPriority w:val="35"/>
    <w:pPr>
      <w:spacing w:line="240" w:lineRule="auto"/>
    </w:pPr>
    <w:rPr>
      <w:b/>
      <w:bCs/>
      <w:color w:val="ED7D31"/>
      <w:spacing w:val="10"/>
      <w:sz w:val="16"/>
      <w:szCs w:val="16"/>
    </w:rPr>
  </w:style>
  <w:style w:type="paragraph" w:styleId="13">
    <w:name w:val="toc 5"/>
    <w:basedOn w:val="1"/>
    <w:next w:val="1"/>
    <w:unhideWhenUsed/>
    <w:qFormat/>
    <w:uiPriority w:val="39"/>
    <w:pPr>
      <w:spacing w:after="0"/>
      <w:ind w:left="840"/>
    </w:pPr>
    <w:rPr>
      <w:sz w:val="20"/>
      <w:szCs w:val="20"/>
    </w:rPr>
  </w:style>
  <w:style w:type="paragraph" w:styleId="14">
    <w:name w:val="toc 3"/>
    <w:basedOn w:val="1"/>
    <w:next w:val="1"/>
    <w:unhideWhenUsed/>
    <w:qFormat/>
    <w:uiPriority w:val="39"/>
    <w:pPr>
      <w:spacing w:after="0"/>
      <w:ind w:left="420"/>
    </w:pPr>
    <w:rPr>
      <w:sz w:val="20"/>
      <w:szCs w:val="20"/>
    </w:rPr>
  </w:style>
  <w:style w:type="paragraph" w:styleId="15">
    <w:name w:val="toc 8"/>
    <w:basedOn w:val="1"/>
    <w:next w:val="1"/>
    <w:unhideWhenUsed/>
    <w:qFormat/>
    <w:uiPriority w:val="39"/>
    <w:pPr>
      <w:spacing w:after="0"/>
      <w:ind w:left="1470"/>
    </w:pPr>
    <w:rPr>
      <w:sz w:val="20"/>
      <w:szCs w:val="20"/>
    </w:rPr>
  </w:style>
  <w:style w:type="paragraph" w:styleId="16">
    <w:name w:val="footer"/>
    <w:basedOn w:val="1"/>
    <w:link w:val="33"/>
    <w:unhideWhenUsed/>
    <w:qFormat/>
    <w:uiPriority w:val="99"/>
    <w:pPr>
      <w:tabs>
        <w:tab w:val="center" w:pos="4153"/>
        <w:tab w:val="right" w:pos="8306"/>
      </w:tabs>
      <w:snapToGrid w:val="0"/>
    </w:pPr>
    <w:rPr>
      <w:sz w:val="18"/>
      <w:szCs w:val="18"/>
    </w:rPr>
  </w:style>
  <w:style w:type="paragraph" w:styleId="17">
    <w:name w:val="header"/>
    <w:basedOn w:val="1"/>
    <w:link w:val="32"/>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spacing w:before="120" w:after="0"/>
    </w:pPr>
    <w:rPr>
      <w:b/>
      <w:bCs/>
      <w:i/>
      <w:iCs/>
      <w:sz w:val="24"/>
      <w:szCs w:val="24"/>
    </w:rPr>
  </w:style>
  <w:style w:type="paragraph" w:styleId="19">
    <w:name w:val="toc 4"/>
    <w:basedOn w:val="1"/>
    <w:next w:val="1"/>
    <w:unhideWhenUsed/>
    <w:qFormat/>
    <w:uiPriority w:val="39"/>
    <w:pPr>
      <w:spacing w:after="0"/>
      <w:ind w:left="630"/>
    </w:pPr>
    <w:rPr>
      <w:sz w:val="20"/>
      <w:szCs w:val="20"/>
    </w:rPr>
  </w:style>
  <w:style w:type="paragraph" w:styleId="20">
    <w:name w:val="Subtitle"/>
    <w:basedOn w:val="1"/>
    <w:next w:val="1"/>
    <w:link w:val="44"/>
    <w:qFormat/>
    <w:uiPriority w:val="11"/>
    <w:pPr>
      <w:spacing w:after="240"/>
    </w:pPr>
    <w:rPr>
      <w:color w:val="000000"/>
      <w:sz w:val="24"/>
      <w:szCs w:val="24"/>
    </w:rPr>
  </w:style>
  <w:style w:type="paragraph" w:styleId="21">
    <w:name w:val="toc 6"/>
    <w:basedOn w:val="1"/>
    <w:next w:val="1"/>
    <w:unhideWhenUsed/>
    <w:qFormat/>
    <w:uiPriority w:val="39"/>
    <w:pPr>
      <w:spacing w:after="0"/>
      <w:ind w:left="1050"/>
    </w:pPr>
    <w:rPr>
      <w:sz w:val="20"/>
      <w:szCs w:val="20"/>
    </w:rPr>
  </w:style>
  <w:style w:type="paragraph" w:styleId="22">
    <w:name w:val="toc 2"/>
    <w:basedOn w:val="1"/>
    <w:next w:val="1"/>
    <w:unhideWhenUsed/>
    <w:qFormat/>
    <w:uiPriority w:val="39"/>
    <w:pPr>
      <w:spacing w:before="120" w:after="0"/>
      <w:ind w:left="210"/>
    </w:pPr>
    <w:rPr>
      <w:b/>
      <w:bCs/>
      <w:sz w:val="22"/>
      <w:szCs w:val="22"/>
    </w:rPr>
  </w:style>
  <w:style w:type="paragraph" w:styleId="23">
    <w:name w:val="toc 9"/>
    <w:basedOn w:val="1"/>
    <w:next w:val="1"/>
    <w:unhideWhenUsed/>
    <w:qFormat/>
    <w:uiPriority w:val="39"/>
    <w:pPr>
      <w:spacing w:after="0"/>
      <w:ind w:left="1680"/>
    </w:pPr>
    <w:rPr>
      <w:sz w:val="20"/>
      <w:szCs w:val="20"/>
    </w:rPr>
  </w:style>
  <w:style w:type="paragraph" w:styleId="24">
    <w:name w:val="Title"/>
    <w:basedOn w:val="1"/>
    <w:next w:val="1"/>
    <w:link w:val="43"/>
    <w:qFormat/>
    <w:uiPriority w:val="10"/>
    <w:pPr>
      <w:spacing w:after="0" w:line="240" w:lineRule="auto"/>
      <w:contextualSpacing/>
    </w:pPr>
    <w:rPr>
      <w:rFonts w:ascii="Calibri Light" w:hAnsi="Calibri Light" w:eastAsia="宋体"/>
      <w:caps/>
      <w:spacing w:val="40"/>
      <w:sz w:val="76"/>
      <w:szCs w:val="76"/>
    </w:rPr>
  </w:style>
  <w:style w:type="table" w:styleId="26">
    <w:name w:val="Table Grid"/>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Pr>
  </w:style>
  <w:style w:type="character" w:styleId="28">
    <w:name w:val="Strong"/>
    <w:qFormat/>
    <w:uiPriority w:val="22"/>
    <w:rPr>
      <w:rFonts w:ascii="Calibri" w:hAnsi="Calibri" w:eastAsia="宋体" w:cs="Arial"/>
      <w:b/>
      <w:bCs/>
      <w:spacing w:val="0"/>
      <w:w w:val="100"/>
      <w:position w:val="0"/>
      <w:sz w:val="20"/>
      <w:szCs w:val="20"/>
    </w:rPr>
  </w:style>
  <w:style w:type="character" w:styleId="29">
    <w:name w:val="Emphasis"/>
    <w:qFormat/>
    <w:uiPriority w:val="20"/>
    <w:rPr>
      <w:rFonts w:ascii="Calibri" w:hAnsi="Calibri" w:eastAsia="宋体" w:cs="Arial"/>
      <w:i/>
      <w:iCs/>
      <w:color w:val="C45911"/>
      <w:sz w:val="20"/>
      <w:szCs w:val="20"/>
    </w:rPr>
  </w:style>
  <w:style w:type="character" w:styleId="30">
    <w:name w:val="Hyperlink"/>
    <w:unhideWhenUsed/>
    <w:qFormat/>
    <w:uiPriority w:val="99"/>
    <w:rPr>
      <w:color w:val="0563C1"/>
      <w:u w:val="single"/>
    </w:rPr>
  </w:style>
  <w:style w:type="paragraph" w:styleId="31">
    <w:name w:val="List Paragraph"/>
    <w:basedOn w:val="1"/>
    <w:qFormat/>
    <w:uiPriority w:val="34"/>
    <w:pPr>
      <w:ind w:firstLine="420" w:firstLineChars="200"/>
    </w:pPr>
  </w:style>
  <w:style w:type="character" w:customStyle="1" w:styleId="32">
    <w:name w:val="页眉 字符"/>
    <w:link w:val="17"/>
    <w:qFormat/>
    <w:uiPriority w:val="99"/>
    <w:rPr>
      <w:sz w:val="18"/>
      <w:szCs w:val="18"/>
    </w:rPr>
  </w:style>
  <w:style w:type="character" w:customStyle="1" w:styleId="33">
    <w:name w:val="页脚 字符"/>
    <w:link w:val="16"/>
    <w:qFormat/>
    <w:uiPriority w:val="99"/>
    <w:rPr>
      <w:sz w:val="18"/>
      <w:szCs w:val="18"/>
    </w:rPr>
  </w:style>
  <w:style w:type="character" w:customStyle="1" w:styleId="34">
    <w:name w:val="标题 2 字符"/>
    <w:link w:val="3"/>
    <w:qFormat/>
    <w:uiPriority w:val="9"/>
    <w:rPr>
      <w:rFonts w:ascii="Calibri Light" w:hAnsi="Calibri Light" w:eastAsia="宋体" w:cs="Times New Roman"/>
      <w:sz w:val="36"/>
      <w:szCs w:val="36"/>
    </w:rPr>
  </w:style>
  <w:style w:type="character" w:customStyle="1" w:styleId="35">
    <w:name w:val="标题 1 字符"/>
    <w:link w:val="2"/>
    <w:qFormat/>
    <w:uiPriority w:val="9"/>
    <w:rPr>
      <w:rFonts w:ascii="Calibri Light" w:hAnsi="Calibri Light" w:eastAsia="宋体" w:cs="Times New Roman"/>
      <w:caps/>
      <w:spacing w:val="10"/>
      <w:sz w:val="36"/>
      <w:szCs w:val="36"/>
    </w:rPr>
  </w:style>
  <w:style w:type="character" w:customStyle="1" w:styleId="36">
    <w:name w:val="标题 3 字符"/>
    <w:link w:val="4"/>
    <w:semiHidden/>
    <w:qFormat/>
    <w:uiPriority w:val="9"/>
    <w:rPr>
      <w:rFonts w:ascii="Calibri Light" w:hAnsi="Calibri Light" w:eastAsia="宋体" w:cs="Times New Roman"/>
      <w:caps/>
      <w:sz w:val="28"/>
      <w:szCs w:val="28"/>
    </w:rPr>
  </w:style>
  <w:style w:type="character" w:customStyle="1" w:styleId="37">
    <w:name w:val="标题 4 字符"/>
    <w:link w:val="5"/>
    <w:semiHidden/>
    <w:qFormat/>
    <w:uiPriority w:val="9"/>
    <w:rPr>
      <w:rFonts w:ascii="Calibri Light" w:hAnsi="Calibri Light" w:eastAsia="宋体" w:cs="Times New Roman"/>
      <w:i/>
      <w:iCs/>
      <w:sz w:val="28"/>
      <w:szCs w:val="28"/>
    </w:rPr>
  </w:style>
  <w:style w:type="character" w:customStyle="1" w:styleId="38">
    <w:name w:val="标题 5 字符"/>
    <w:link w:val="6"/>
    <w:semiHidden/>
    <w:qFormat/>
    <w:uiPriority w:val="9"/>
    <w:rPr>
      <w:rFonts w:ascii="Calibri Light" w:hAnsi="Calibri Light" w:eastAsia="宋体" w:cs="Times New Roman"/>
      <w:sz w:val="24"/>
      <w:szCs w:val="24"/>
    </w:rPr>
  </w:style>
  <w:style w:type="character" w:customStyle="1" w:styleId="39">
    <w:name w:val="标题 6 字符"/>
    <w:link w:val="7"/>
    <w:semiHidden/>
    <w:qFormat/>
    <w:uiPriority w:val="9"/>
    <w:rPr>
      <w:rFonts w:ascii="Calibri Light" w:hAnsi="Calibri Light" w:eastAsia="宋体" w:cs="Times New Roman"/>
      <w:i/>
      <w:iCs/>
      <w:sz w:val="24"/>
      <w:szCs w:val="24"/>
    </w:rPr>
  </w:style>
  <w:style w:type="character" w:customStyle="1" w:styleId="40">
    <w:name w:val="标题 7 字符"/>
    <w:link w:val="8"/>
    <w:semiHidden/>
    <w:qFormat/>
    <w:uiPriority w:val="9"/>
    <w:rPr>
      <w:rFonts w:ascii="Calibri Light" w:hAnsi="Calibri Light" w:eastAsia="宋体" w:cs="Times New Roman"/>
      <w:color w:val="595959"/>
      <w:sz w:val="24"/>
      <w:szCs w:val="24"/>
    </w:rPr>
  </w:style>
  <w:style w:type="character" w:customStyle="1" w:styleId="41">
    <w:name w:val="标题 8 字符"/>
    <w:link w:val="9"/>
    <w:semiHidden/>
    <w:qFormat/>
    <w:uiPriority w:val="9"/>
    <w:rPr>
      <w:rFonts w:ascii="Calibri Light" w:hAnsi="Calibri Light" w:eastAsia="宋体" w:cs="Times New Roman"/>
      <w:caps/>
    </w:rPr>
  </w:style>
  <w:style w:type="character" w:customStyle="1" w:styleId="42">
    <w:name w:val="标题 9 字符"/>
    <w:link w:val="10"/>
    <w:semiHidden/>
    <w:qFormat/>
    <w:uiPriority w:val="9"/>
    <w:rPr>
      <w:rFonts w:ascii="Calibri Light" w:hAnsi="Calibri Light" w:eastAsia="宋体" w:cs="Times New Roman"/>
      <w:i/>
      <w:iCs/>
      <w:caps/>
    </w:rPr>
  </w:style>
  <w:style w:type="character" w:customStyle="1" w:styleId="43">
    <w:name w:val="标题 字符"/>
    <w:link w:val="24"/>
    <w:qFormat/>
    <w:uiPriority w:val="10"/>
    <w:rPr>
      <w:rFonts w:ascii="Calibri Light" w:hAnsi="Calibri Light" w:eastAsia="宋体" w:cs="Times New Roman"/>
      <w:caps/>
      <w:spacing w:val="40"/>
      <w:sz w:val="76"/>
      <w:szCs w:val="76"/>
    </w:rPr>
  </w:style>
  <w:style w:type="character" w:customStyle="1" w:styleId="44">
    <w:name w:val="副标题 字符"/>
    <w:link w:val="20"/>
    <w:qFormat/>
    <w:uiPriority w:val="11"/>
    <w:rPr>
      <w:color w:val="000000"/>
      <w:sz w:val="24"/>
      <w:szCs w:val="24"/>
    </w:rPr>
  </w:style>
  <w:style w:type="paragraph" w:styleId="45">
    <w:name w:val="No Spacing"/>
    <w:link w:val="56"/>
    <w:qFormat/>
    <w:uiPriority w:val="1"/>
    <w:rPr>
      <w:rFonts w:ascii="等线" w:hAnsi="等线" w:eastAsia="等线" w:cs="Times New Roman"/>
      <w:sz w:val="21"/>
      <w:szCs w:val="21"/>
      <w:lang w:val="en-US" w:eastAsia="zh-CN" w:bidi="ar-SA"/>
    </w:rPr>
  </w:style>
  <w:style w:type="paragraph" w:styleId="46">
    <w:name w:val="Quote"/>
    <w:basedOn w:val="1"/>
    <w:next w:val="1"/>
    <w:link w:val="47"/>
    <w:qFormat/>
    <w:uiPriority w:val="29"/>
    <w:pPr>
      <w:spacing w:before="160"/>
      <w:ind w:left="720"/>
    </w:pPr>
    <w:rPr>
      <w:rFonts w:ascii="Calibri Light" w:hAnsi="Calibri Light" w:eastAsia="宋体"/>
      <w:sz w:val="24"/>
      <w:szCs w:val="24"/>
    </w:rPr>
  </w:style>
  <w:style w:type="character" w:customStyle="1" w:styleId="47">
    <w:name w:val="引用 字符"/>
    <w:link w:val="46"/>
    <w:qFormat/>
    <w:uiPriority w:val="29"/>
    <w:rPr>
      <w:rFonts w:ascii="Calibri Light" w:hAnsi="Calibri Light" w:eastAsia="宋体" w:cs="Times New Roman"/>
      <w:sz w:val="24"/>
      <w:szCs w:val="24"/>
    </w:rPr>
  </w:style>
  <w:style w:type="paragraph" w:styleId="48">
    <w:name w:val="Intense Quote"/>
    <w:basedOn w:val="1"/>
    <w:next w:val="1"/>
    <w:link w:val="49"/>
    <w:qFormat/>
    <w:uiPriority w:val="30"/>
    <w:pPr>
      <w:spacing w:before="100" w:beforeAutospacing="1" w:after="240"/>
      <w:ind w:left="936" w:right="936"/>
      <w:jc w:val="center"/>
    </w:pPr>
    <w:rPr>
      <w:rFonts w:ascii="Calibri Light" w:hAnsi="Calibri Light" w:eastAsia="宋体"/>
      <w:caps/>
      <w:color w:val="C45911"/>
      <w:spacing w:val="10"/>
      <w:sz w:val="28"/>
      <w:szCs w:val="28"/>
    </w:rPr>
  </w:style>
  <w:style w:type="character" w:customStyle="1" w:styleId="49">
    <w:name w:val="明显引用 字符"/>
    <w:link w:val="48"/>
    <w:qFormat/>
    <w:uiPriority w:val="30"/>
    <w:rPr>
      <w:rFonts w:ascii="Calibri Light" w:hAnsi="Calibri Light" w:eastAsia="宋体" w:cs="Times New Roman"/>
      <w:caps/>
      <w:color w:val="C45911"/>
      <w:spacing w:val="10"/>
      <w:sz w:val="28"/>
      <w:szCs w:val="28"/>
    </w:rPr>
  </w:style>
  <w:style w:type="character" w:customStyle="1" w:styleId="50">
    <w:name w:val="Subtle Emphasis"/>
    <w:qFormat/>
    <w:uiPriority w:val="19"/>
    <w:rPr>
      <w:i/>
      <w:iCs/>
      <w:color w:val="auto"/>
    </w:rPr>
  </w:style>
  <w:style w:type="character" w:customStyle="1" w:styleId="51">
    <w:name w:val="Intense Emphasis"/>
    <w:qFormat/>
    <w:uiPriority w:val="21"/>
    <w:rPr>
      <w:rFonts w:ascii="Calibri" w:hAnsi="Calibri" w:eastAsia="宋体" w:cs="Arial"/>
      <w:b/>
      <w:bCs/>
      <w:i/>
      <w:iCs/>
      <w:color w:val="C45911"/>
      <w:spacing w:val="0"/>
      <w:w w:val="100"/>
      <w:position w:val="0"/>
      <w:sz w:val="20"/>
      <w:szCs w:val="20"/>
    </w:rPr>
  </w:style>
  <w:style w:type="character" w:customStyle="1" w:styleId="52">
    <w:name w:val="Subtle Reference"/>
    <w:qFormat/>
    <w:uiPriority w:val="31"/>
    <w:rPr>
      <w:rFonts w:ascii="Calibri" w:hAnsi="Calibri" w:eastAsia="宋体" w:cs="Arial"/>
      <w:smallCaps/>
      <w:color w:val="auto"/>
      <w:spacing w:val="10"/>
      <w:w w:val="100"/>
      <w:sz w:val="20"/>
      <w:szCs w:val="20"/>
      <w:u w:val="single" w:color="7F7F7F"/>
    </w:rPr>
  </w:style>
  <w:style w:type="character" w:customStyle="1" w:styleId="53">
    <w:name w:val="Intense Reference"/>
    <w:qFormat/>
    <w:uiPriority w:val="32"/>
    <w:rPr>
      <w:rFonts w:ascii="Calibri" w:hAnsi="Calibri" w:eastAsia="宋体" w:cs="Arial"/>
      <w:b/>
      <w:bCs/>
      <w:smallCaps/>
      <w:color w:val="191919"/>
      <w:spacing w:val="10"/>
      <w:w w:val="100"/>
      <w:position w:val="0"/>
      <w:sz w:val="20"/>
      <w:szCs w:val="20"/>
      <w:u w:val="single"/>
    </w:rPr>
  </w:style>
  <w:style w:type="character" w:customStyle="1" w:styleId="54">
    <w:name w:val="Book Title"/>
    <w:qFormat/>
    <w:uiPriority w:val="33"/>
    <w:rPr>
      <w:rFonts w:ascii="Calibri" w:hAnsi="Calibri" w:eastAsia="宋体" w:cs="Arial"/>
      <w:b/>
      <w:bCs/>
      <w:i/>
      <w:iCs/>
      <w:color w:val="auto"/>
      <w:spacing w:val="10"/>
      <w:w w:val="100"/>
      <w:sz w:val="20"/>
      <w:szCs w:val="20"/>
    </w:rPr>
  </w:style>
  <w:style w:type="paragraph" w:customStyle="1" w:styleId="55">
    <w:name w:val="TOC Heading"/>
    <w:basedOn w:val="2"/>
    <w:next w:val="1"/>
    <w:unhideWhenUsed/>
    <w:qFormat/>
    <w:uiPriority w:val="39"/>
    <w:pPr>
      <w:outlineLvl w:val="9"/>
    </w:pPr>
  </w:style>
  <w:style w:type="character" w:customStyle="1" w:styleId="56">
    <w:name w:val="无间隔 字符"/>
    <w:link w:val="45"/>
    <w:qFormat/>
    <w:uiPriority w:val="1"/>
    <w:rPr>
      <w:sz w:val="21"/>
      <w:szCs w:val="21"/>
    </w:rPr>
  </w:style>
  <w:style w:type="character" w:customStyle="1" w:styleId="57">
    <w:name w:val="Unresolved Mention"/>
    <w:semiHidden/>
    <w:unhideWhenUsed/>
    <w:qFormat/>
    <w:uiPriority w:val="99"/>
    <w:rPr>
      <w:color w:val="605E5C"/>
      <w:shd w:val="clear" w:color="auto" w:fill="E1DFDD"/>
    </w:rPr>
  </w:style>
  <w:style w:type="paragraph" w:customStyle="1" w:styleId="58">
    <w:name w:val="Default"/>
    <w:qFormat/>
    <w:uiPriority w:val="0"/>
    <w:pPr>
      <w:widowControl w:val="0"/>
      <w:autoSpaceDE w:val="0"/>
      <w:autoSpaceDN w:val="0"/>
      <w:adjustRightInd w:val="0"/>
    </w:pPr>
    <w:rPr>
      <w:rFonts w:ascii="Open Sans" w:hAnsi="Open Sans" w:eastAsia="等线" w:cs="Open Sans"/>
      <w:color w:val="000000"/>
      <w:sz w:val="24"/>
      <w:szCs w:val="24"/>
      <w:lang w:val="en-US" w:eastAsia="zh-CN" w:bidi="ar-SA"/>
    </w:rPr>
  </w:style>
  <w:style w:type="table" w:customStyle="1" w:styleId="59">
    <w:name w:val="List Table 7 Colorful"/>
    <w:basedOn w:val="25"/>
    <w:qFormat/>
    <w:uiPriority w:val="52"/>
    <w:rPr>
      <w:color w:val="000000" w:themeColor="text1"/>
      <w14:textFill>
        <w14:solidFill>
          <w14:schemeClr w14:val="tx1"/>
        </w14:solidFill>
      </w14:textFill>
    </w:rPr>
    <w:tblPr>
      <w:tblCellMar>
        <w:left w:w="0" w:type="dxa"/>
        <w:right w:w="0" w:type="dxa"/>
      </w:tblCellMar>
    </w:tblPr>
    <w:tblStylePr w:type="firstRow">
      <w:rPr>
        <w:rFonts w:asciiTheme="majorHAnsi" w:hAnsiTheme="majorHAnsi" w:eastAsiaTheme="majorEastAsia" w:cstheme="majorBidi"/>
        <w:i/>
        <w:iCs/>
        <w:sz w:val="26"/>
      </w:rPr>
      <w:tcPr>
        <w:tcBorders>
          <w:bottom w:val="single" w:color="000000" w:themeColor="text1"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000000" w:themeColor="tex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000000" w:themeColor="text1"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000000" w:themeColor="text1" w:sz="4" w:space="0"/>
        </w:tcBorders>
        <w:shd w:val="clear" w:color="auto" w:fill="FFFFFF" w:themeFill="background1"/>
      </w:tcPr>
    </w:tblStylePr>
    <w:tblStylePr w:type="band1Vert">
      <w:tcPr>
        <w:shd w:val="clear" w:color="auto" w:fill="CCCCCC" w:themeFill="text1" w:themeFillTint="33"/>
      </w:tcPr>
    </w:tblStylePr>
    <w:tblStylePr w:type="band1Horz">
      <w:tcPr>
        <w:shd w:val="clear" w:color="auto" w:fill="CCCCCC" w:themeFill="text1"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customXml" Target="../customXml/item2.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8.pn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microsoft.com/office/2007/relationships/hdphoto" Target="media/image12.wdp"/><Relationship Id="rId18" Type="http://schemas.openxmlformats.org/officeDocument/2006/relationships/image" Target="media/image11.png"/><Relationship Id="rId17" Type="http://schemas.microsoft.com/office/2007/relationships/hdphoto" Target="media/image10.wdp"/><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tiff"/><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9F2103-346B-4C2C-A876-58957B146AC9}">
  <ds:schemaRefs/>
</ds:datastoreItem>
</file>

<file path=docProps/app.xml><?xml version="1.0" encoding="utf-8"?>
<Properties xmlns="http://schemas.openxmlformats.org/officeDocument/2006/extended-properties" xmlns:vt="http://schemas.openxmlformats.org/officeDocument/2006/docPropsVTypes">
  <Template>Normal</Template>
  <Pages>14</Pages>
  <Words>1179</Words>
  <Characters>5939</Characters>
  <Lines>50</Lines>
  <Paragraphs>14</Paragraphs>
  <TotalTime>0</TotalTime>
  <ScaleCrop>false</ScaleCrop>
  <LinksUpToDate>false</LinksUpToDate>
  <CharactersWithSpaces>7037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2021-06-04T03:36:00Z</dcterms:created>
  <dc:creator>Shawn</dc:creator>
  <cp:lastModifiedBy>（＃－.－）</cp:lastModifiedBy>
  <cp:lastPrinted>2023-07-06T00:59:00Z</cp:lastPrinted>
  <dcterms:modified xsi:type="dcterms:W3CDTF">2025-04-09T01:48:19Z</dcterms:modified>
  <cp:revision>998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24BCA88A879542A899095FEC273216A4_12</vt:lpwstr>
  </property>
  <property fmtid="{D5CDD505-2E9C-101B-9397-08002B2CF9AE}" pid="4" name="KSOTemplateDocerSaveRecord">
    <vt:lpwstr>eyJoZGlkIjoiNzViYmJiMDYwMmI1MWVjZjA2NjJhYzFkYjJhZjc0NDEiLCJ1c2VySWQiOiI0MTQwMjQyNDkifQ==</vt:lpwstr>
  </property>
</Properties>
</file>